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537E7" w14:textId="3B233624" w:rsidR="00D2562E" w:rsidRDefault="00D2562E" w:rsidP="00D2562E">
      <w:pPr>
        <w:spacing w:after="0" w:line="240" w:lineRule="auto"/>
        <w:jc w:val="both"/>
        <w:rPr>
          <w:rFonts w:ascii="Times New Roman" w:eastAsia="Times New Roman" w:hAnsi="Times New Roman" w:cs="Times New Roman"/>
          <w:b/>
          <w:kern w:val="0"/>
          <w:sz w:val="24"/>
          <w:szCs w:val="24"/>
          <w14:ligatures w14:val="none"/>
        </w:rPr>
      </w:pPr>
      <w:r w:rsidRPr="00D2562E">
        <w:rPr>
          <w:rFonts w:ascii="Times New Roman" w:eastAsia="Times New Roman" w:hAnsi="Times New Roman" w:cs="Times New Roman"/>
          <w:b/>
          <w:kern w:val="0"/>
          <w:sz w:val="24"/>
          <w:szCs w:val="24"/>
          <w14:ligatures w14:val="none"/>
        </w:rPr>
        <w:t xml:space="preserve">Atribuţiile postului </w:t>
      </w:r>
      <w:r>
        <w:rPr>
          <w:rFonts w:ascii="Times New Roman" w:eastAsia="Times New Roman" w:hAnsi="Times New Roman" w:cs="Times New Roman"/>
          <w:b/>
          <w:kern w:val="0"/>
          <w:sz w:val="24"/>
          <w:szCs w:val="24"/>
          <w14:ligatures w14:val="none"/>
        </w:rPr>
        <w:t xml:space="preserve">-consilier, clasa I, grad profesional superior </w:t>
      </w:r>
      <w:r w:rsidR="00ED16D3">
        <w:rPr>
          <w:rFonts w:ascii="Times New Roman" w:eastAsia="Times New Roman" w:hAnsi="Times New Roman" w:cs="Times New Roman"/>
          <w:b/>
          <w:kern w:val="0"/>
          <w:sz w:val="24"/>
          <w:szCs w:val="24"/>
          <w14:ligatures w14:val="none"/>
        </w:rPr>
        <w:t>-id post 367368</w:t>
      </w:r>
    </w:p>
    <w:p w14:paraId="2FBEE282" w14:textId="77777777" w:rsidR="00D2562E" w:rsidRPr="00D2562E" w:rsidRDefault="00D2562E" w:rsidP="00D2562E">
      <w:pPr>
        <w:spacing w:after="0" w:line="240" w:lineRule="auto"/>
        <w:jc w:val="both"/>
        <w:rPr>
          <w:rFonts w:ascii="Times New Roman" w:eastAsia="Times New Roman" w:hAnsi="Times New Roman" w:cs="Times New Roman"/>
          <w:kern w:val="0"/>
          <w:sz w:val="24"/>
          <w:szCs w:val="24"/>
          <w:lang w:val="ro-RO"/>
          <w14:ligatures w14:val="none"/>
        </w:rPr>
      </w:pPr>
      <w:r w:rsidRPr="00D2562E">
        <w:rPr>
          <w:rFonts w:ascii="Times New Roman" w:eastAsia="Times New Roman" w:hAnsi="Times New Roman" w:cs="Times New Roman"/>
          <w:b/>
          <w:bCs/>
          <w:kern w:val="0"/>
          <w:sz w:val="24"/>
          <w:szCs w:val="24"/>
          <w:lang w:val="ro-RO"/>
          <w14:ligatures w14:val="none"/>
        </w:rPr>
        <w:t>Scopul principal al postului:</w:t>
      </w:r>
      <w:r w:rsidRPr="00D2562E">
        <w:rPr>
          <w:rFonts w:ascii="Times New Roman" w:eastAsia="Times New Roman" w:hAnsi="Times New Roman" w:cs="Times New Roman"/>
          <w:kern w:val="0"/>
          <w:sz w:val="24"/>
          <w:szCs w:val="24"/>
          <w:lang w:val="ro-RO"/>
          <w14:ligatures w14:val="none"/>
        </w:rPr>
        <w:t xml:space="preserve"> Întocmirea documentației necesare în vederea stabilirii, încasării creanțelor privind impozitele și taxele locale, precum și stabilirea debitelor restante și evidența centralizată a veniturilor pe fiecare contribuabil persoană fizică</w:t>
      </w:r>
    </w:p>
    <w:p w14:paraId="5226D18D" w14:textId="77777777" w:rsidR="00D2562E" w:rsidRPr="00D2562E" w:rsidRDefault="00D2562E" w:rsidP="00D2562E">
      <w:pPr>
        <w:spacing w:after="0" w:line="240" w:lineRule="auto"/>
        <w:jc w:val="both"/>
        <w:rPr>
          <w:rFonts w:ascii="Times New Roman" w:eastAsia="Times New Roman" w:hAnsi="Times New Roman" w:cs="Times New Roman"/>
          <w:b/>
          <w:kern w:val="0"/>
          <w:sz w:val="24"/>
          <w:szCs w:val="24"/>
          <w14:ligatures w14:val="none"/>
        </w:rPr>
      </w:pPr>
    </w:p>
    <w:p w14:paraId="7D7E7A2C" w14:textId="77777777" w:rsidR="00D2562E" w:rsidRPr="00D2562E" w:rsidRDefault="00D2562E" w:rsidP="00D2562E">
      <w:pPr>
        <w:numPr>
          <w:ilvl w:val="0"/>
          <w:numId w:val="1"/>
        </w:numPr>
        <w:spacing w:after="0" w:line="240" w:lineRule="auto"/>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 xml:space="preserve">Aplică dispozițiile codului fiscal și a normelor de aplicare </w:t>
      </w:r>
      <w:proofErr w:type="gramStart"/>
      <w:r w:rsidRPr="00D2562E">
        <w:rPr>
          <w:rFonts w:ascii="Times New Roman" w:eastAsia="Times New Roman" w:hAnsi="Times New Roman" w:cs="Times New Roman"/>
          <w:kern w:val="0"/>
          <w:sz w:val="24"/>
          <w:szCs w:val="24"/>
          <w14:ligatures w14:val="none"/>
        </w:rPr>
        <w:t>a</w:t>
      </w:r>
      <w:proofErr w:type="gramEnd"/>
      <w:r w:rsidRPr="00D2562E">
        <w:rPr>
          <w:rFonts w:ascii="Times New Roman" w:eastAsia="Times New Roman" w:hAnsi="Times New Roman" w:cs="Times New Roman"/>
          <w:kern w:val="0"/>
          <w:sz w:val="24"/>
          <w:szCs w:val="24"/>
          <w14:ligatures w14:val="none"/>
        </w:rPr>
        <w:t xml:space="preserve"> acestuia cu modificările și completările ulterioare, precum și a codului de procedură fiscal;</w:t>
      </w:r>
    </w:p>
    <w:p w14:paraId="7821E158" w14:textId="77777777" w:rsidR="00D2562E" w:rsidRPr="00D2562E" w:rsidRDefault="00D2562E" w:rsidP="00D2562E">
      <w:pPr>
        <w:numPr>
          <w:ilvl w:val="0"/>
          <w:numId w:val="1"/>
        </w:numPr>
        <w:spacing w:after="0" w:line="240" w:lineRule="auto"/>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Urmărește respectarea prevederilor codului de procedura fiscală cu privire la subiectele raportului juridic fiscal, creanțe fiscale, nașterea creanțelor și obligațiilor fiscale, stingerea creanțelor fiscale, competența teritorială, domiciliul fiscal, actul administrativ fiscal, colaborarea între înstituțiile publice, înregistrarea fiscală și evidența fiscală a contribuabililor persoane fizice, declarația fiscală, decizia de impunere, calculului dobânzilor, prescripția dreptului de a stabili obligații fiscale, aplicarea de sancțiuni conform legii, inspecția fiscală, etc;</w:t>
      </w:r>
    </w:p>
    <w:p w14:paraId="46CED472"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 xml:space="preserve">Întocmirea și </w:t>
      </w:r>
      <w:proofErr w:type="gramStart"/>
      <w:r w:rsidRPr="00D2562E">
        <w:rPr>
          <w:rFonts w:ascii="Times New Roman" w:eastAsia="Times New Roman" w:hAnsi="Times New Roman" w:cs="Times New Roman"/>
          <w:kern w:val="0"/>
          <w:sz w:val="24"/>
          <w:szCs w:val="24"/>
          <w:lang w:eastAsia="ro-RO"/>
          <w14:ligatures w14:val="none"/>
        </w:rPr>
        <w:t>urmărirea  actualizării</w:t>
      </w:r>
      <w:proofErr w:type="gramEnd"/>
      <w:r w:rsidRPr="00D2562E">
        <w:rPr>
          <w:rFonts w:ascii="Times New Roman" w:eastAsia="Times New Roman" w:hAnsi="Times New Roman" w:cs="Times New Roman"/>
          <w:kern w:val="0"/>
          <w:sz w:val="24"/>
          <w:szCs w:val="24"/>
          <w:lang w:eastAsia="ro-RO"/>
          <w14:ligatures w14:val="none"/>
        </w:rPr>
        <w:t xml:space="preserve"> dosarelor fiscale ale contribuabililor persoane fizice;</w:t>
      </w:r>
    </w:p>
    <w:p w14:paraId="07B8ED6A"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Urmărește încasarea impozitelor și taxelor datorate de către contribuabili persoane fizice;</w:t>
      </w:r>
    </w:p>
    <w:p w14:paraId="5C78A05F"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Întocmește și transmite către contribuabilii persoane fizice deciziile de impunere;</w:t>
      </w:r>
    </w:p>
    <w:p w14:paraId="1AAD4471"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Operarea și urmărirea încasărilor contractelor de concesiune persoane fizice;</w:t>
      </w:r>
    </w:p>
    <w:p w14:paraId="0427540F"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Preluarea declarațiilor pentru înscrierea sau radierea mijloacelor de transport și operarea acestora în Registrul special;</w:t>
      </w:r>
    </w:p>
    <w:p w14:paraId="73D06EFB"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Centralizarea și inventarierea listei de rămășite și a listei de suprasolviri la sfârșitul anului;</w:t>
      </w:r>
    </w:p>
    <w:p w14:paraId="1E3E817B"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Analiza cererilor privind amânarea, scutirea, eșalonarea sau reducerea de plată a diferitelor categorii de impozite, taxe locale, taxe de timbru și documentația necesară în acest sens, în conformitate cu legislația în vigoare, după care le supune spre aprobare Consiliului Local;</w:t>
      </w:r>
    </w:p>
    <w:p w14:paraId="5EFA0D8B"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Întocmirea dosarelor și referatelor de facilități fiscale pentru contribuabilii persoane fizice potrivit prevederilor  Codului fiscal;</w:t>
      </w:r>
    </w:p>
    <w:p w14:paraId="39E680BD"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Întocmirea  rapoartelor de specialitate privind impozitele și taxele locale;</w:t>
      </w:r>
    </w:p>
    <w:p w14:paraId="5AE59412"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Participarea la întocmirea situațiilor financiare lunare, trimestriale și anuale pe partea de venituri;</w:t>
      </w:r>
    </w:p>
    <w:p w14:paraId="346E6655"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Întocmirea de rapoarte cu date informative privind veniturile bugetului local solicitate de organele ierarhic superioare;</w:t>
      </w:r>
    </w:p>
    <w:p w14:paraId="0A58A505"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Întocmirea situațiilor privind gradul de colectare a veniturilor bugetului local;</w:t>
      </w:r>
    </w:p>
    <w:p w14:paraId="05BF7801"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Întocmirea documentelelor privind compensarea, virarea între surse și restituirea unor eventuale suprasolviri ale contribuabililor;</w:t>
      </w:r>
    </w:p>
    <w:p w14:paraId="1D6B60E8"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Întocmirea matricolelor anuale;</w:t>
      </w:r>
    </w:p>
    <w:p w14:paraId="3B717401"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Întocmește raportări privind situația contribuabililor persoane fizice care nu au achitat obligațiile fiscale înscrise în decizia de impunere;</w:t>
      </w:r>
    </w:p>
    <w:p w14:paraId="0A7C2E65"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Ține evidența debitelor/suprasolvirilor și analizează/rectifică aceste situații;</w:t>
      </w:r>
    </w:p>
    <w:p w14:paraId="590C9EF9"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Verifică bazele de impunere, legalitatea și conformitatea declarațiilor fiscale întocmite de contribuabilii persoane fizice;</w:t>
      </w:r>
    </w:p>
    <w:p w14:paraId="543B9ED5"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Verifică corectitudinea și exactitatea îndeplinirii obligațiilor de către contribuabili persoane fizice;</w:t>
      </w:r>
    </w:p>
    <w:p w14:paraId="0E492C32"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Descărcarea ordinelor de plată în roluri persoane fizice;</w:t>
      </w:r>
    </w:p>
    <w:p w14:paraId="28313356"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14:ligatures w14:val="none"/>
        </w:rPr>
        <w:t>Organizează, desfășoară și asigură conform competenței legale activitatea de executare silită a bunurilor și veniturilor persoanelor juridice pentru neachitarea în termen a creanțelor bugetului local;</w:t>
      </w:r>
    </w:p>
    <w:p w14:paraId="028B346D"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Stabilește diferențele de plată și accesoriile acestora;</w:t>
      </w:r>
    </w:p>
    <w:p w14:paraId="3166E655"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Identifică toate clădirile existente de pe raza comunei și modul de declarare;</w:t>
      </w:r>
    </w:p>
    <w:p w14:paraId="539F0F37"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Eliberează certificate fiscale  pentru persoane fizice;</w:t>
      </w:r>
    </w:p>
    <w:p w14:paraId="181794A3"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lastRenderedPageBreak/>
        <w:t>Constată nereguli în evidența fiscală a contribuabililor și îndreaptă erorile constatate potrivit procedurilor legale;</w:t>
      </w:r>
    </w:p>
    <w:p w14:paraId="5BADFB05"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Sancționează potrivit legii faptele constatate și dispune măsuri pentru prevenirea și combatarea abaterilor de la prevederile legislației fiscale;</w:t>
      </w:r>
    </w:p>
    <w:p w14:paraId="3C83C56F"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Efectuează inspecții fiscale conform prevederilor legale;</w:t>
      </w:r>
    </w:p>
    <w:p w14:paraId="263A0C44"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Conduce evidența proprie în conformitate cu prevederile legii privind finanțele publice locale, a legilor anuale ale bugetului de stat și a monografiei privind înregistrările în contabilitatea instituțiilor publice;</w:t>
      </w:r>
    </w:p>
    <w:p w14:paraId="1BF5577C"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Organizează și ține la zi contabilitatea veniturilor, debitorilor, creditorilor din impozite și taxe precum și alte venituri ale bugetului local;</w:t>
      </w:r>
    </w:p>
    <w:p w14:paraId="2E29EE2A"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Asigură evidențierea corectă a operațiunilor efectuate în numerar sau prin virament în programul informatic.</w:t>
      </w:r>
    </w:p>
    <w:p w14:paraId="19A28AFD"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Are grijă să fie înregistrate în registrul general de intrare toate documentele depuse de contribuabili persoane fizice;</w:t>
      </w:r>
    </w:p>
    <w:p w14:paraId="0BBADB90"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Întocmește raportări privind situația contribuabililor persoane fizice/juridice care nu au achitat obligațiile fiscale înscrise în deciziile de impunere;</w:t>
      </w:r>
    </w:p>
    <w:p w14:paraId="1A85DA03"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Ține evidența debitelor/suprasolvirilor și analizează/rectifică aceste situații;</w:t>
      </w:r>
    </w:p>
    <w:p w14:paraId="1C096F7F" w14:textId="1AB9DF65"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Participă la întocmirea documentațiilor anuale privind stabilirea impozitelor și taxelor locale și le înainteaza spre aprobare Con</w:t>
      </w:r>
      <w:r w:rsidR="00C6170B">
        <w:rPr>
          <w:rFonts w:ascii="Times New Roman" w:eastAsia="Times New Roman" w:hAnsi="Times New Roman" w:cs="Times New Roman"/>
          <w:kern w:val="0"/>
          <w:sz w:val="24"/>
          <w:szCs w:val="24"/>
          <w14:ligatures w14:val="none"/>
        </w:rPr>
        <w:t>si</w:t>
      </w:r>
      <w:r w:rsidRPr="00D2562E">
        <w:rPr>
          <w:rFonts w:ascii="Times New Roman" w:eastAsia="Times New Roman" w:hAnsi="Times New Roman" w:cs="Times New Roman"/>
          <w:kern w:val="0"/>
          <w:sz w:val="24"/>
          <w:szCs w:val="24"/>
          <w14:ligatures w14:val="none"/>
        </w:rPr>
        <w:t>liului Local;</w:t>
      </w:r>
    </w:p>
    <w:p w14:paraId="31071CC6"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Întocmește rapoarte privind situația încasărilor la zi și estimează debitele rămase de încasat în raport cu prevederile bugetare anuale;</w:t>
      </w:r>
    </w:p>
    <w:p w14:paraId="78E7B643"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Ține evidența și înscrie la masa credală creanțele fiscale datorate bugetului local de către persoanele fizice în conformitate cu prevederile legii în vigoare;</w:t>
      </w:r>
    </w:p>
    <w:p w14:paraId="6C481C7A"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Depisteaza noi surse de venituri;</w:t>
      </w:r>
    </w:p>
    <w:p w14:paraId="25796324"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Întocmește dosar fiscal la fiecare contribuabil persoană fizică;</w:t>
      </w:r>
    </w:p>
    <w:p w14:paraId="3CDD286E"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b/>
          <w:kern w:val="0"/>
          <w:sz w:val="24"/>
          <w:szCs w:val="24"/>
          <w14:ligatures w14:val="none"/>
        </w:rPr>
      </w:pPr>
      <w:r w:rsidRPr="00D2562E">
        <w:rPr>
          <w:rFonts w:ascii="Times New Roman" w:eastAsia="Times New Roman" w:hAnsi="Times New Roman" w:cs="Times New Roman"/>
          <w:kern w:val="0"/>
          <w:sz w:val="24"/>
          <w:szCs w:val="24"/>
          <w14:ligatures w14:val="none"/>
        </w:rPr>
        <w:t>Efectuează impunerea din oficiu în cazul contribuabililor care nu și-au corectat în urma înstiințării declarația depusă inițial;</w:t>
      </w:r>
    </w:p>
    <w:p w14:paraId="0B64E153"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Conducerea evidenței veniturilor la activitățile autofinanțate pe fiecare activitate în parte;</w:t>
      </w:r>
    </w:p>
    <w:p w14:paraId="3824ED11"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Descarcă extrasele de cont la zi de pe platforma Forexebug;</w:t>
      </w:r>
    </w:p>
    <w:p w14:paraId="7BA77CB0"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Îndosarierea extraselor de cont;</w:t>
      </w:r>
    </w:p>
    <w:p w14:paraId="63677222"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Arhivează documentele conform normelor și cerințelor în vigoare;</w:t>
      </w:r>
    </w:p>
    <w:p w14:paraId="1292687B"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Accesarea serviciului informatic Patrimven pentru vizualizarea informațiilor necesare;</w:t>
      </w:r>
    </w:p>
    <w:p w14:paraId="15BF0044"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Operarea și transmiterea săptămânală a înstrainării vehiculelor înstrainate, în scopul corectei înregistrări în evidențele fiscal locale și ale Direcției Regim Permise de Conducere și Înmatriculare a Vehiculelor a mijloacelor de transport înmatriculate sau supuse înmatriculării în România, precum și a radierilor sau a transmiterii dreptului de proprietate conform Protocolului cadru de cooperare încheiat între DRPCIV, UAT Sântandrei și Instituția Prefectului Județului Bihor;</w:t>
      </w:r>
    </w:p>
    <w:p w14:paraId="5B79F26A"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Asigura îndrumare și asistență în vederea completării și/sau depunerii, precum și transmiterii declarației unice privind impozitul pe venit și contribuțiile sociale datorate de persoanele fizice, potrivit Legii nr. 227/2015 privind Codul fiscal, cu modificările și completările ulterioare;</w:t>
      </w:r>
    </w:p>
    <w:p w14:paraId="7055B1CF"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 xml:space="preserve">Întocmește anual </w:t>
      </w:r>
      <w:r w:rsidRPr="00D2562E">
        <w:rPr>
          <w:rFonts w:ascii="Times New Roman" w:eastAsia="Times New Roman" w:hAnsi="Times New Roman" w:cs="Times New Roman"/>
          <w:b/>
          <w:bCs/>
          <w:kern w:val="0"/>
          <w:sz w:val="24"/>
          <w:szCs w:val="24"/>
          <w14:ligatures w14:val="none"/>
        </w:rPr>
        <w:t xml:space="preserve"> ,,</w:t>
      </w:r>
      <w:r w:rsidRPr="00D2562E">
        <w:rPr>
          <w:rFonts w:ascii="Times New Roman" w:eastAsia="Times New Roman" w:hAnsi="Times New Roman" w:cs="Times New Roman"/>
          <w:kern w:val="0"/>
          <w:sz w:val="24"/>
          <w:szCs w:val="24"/>
          <w14:ligatures w14:val="none"/>
        </w:rPr>
        <w:t>Declarația informativă privind proprietățile imobiliare deținute de rezidenți ai altor state membre ale Uniunii Europene pe teritoriul României (Ordinul ministrului finanțelor publice și al viceprim-ministrului, ministrul dezvoltării regionale și administrației publice 4031/2067/2015 – D401;</w:t>
      </w:r>
      <w:r w:rsidRPr="00D2562E">
        <w:rPr>
          <w:rFonts w:ascii="Times New Roman" w:eastAsia="Times New Roman" w:hAnsi="Times New Roman" w:cs="Times New Roman"/>
          <w:b/>
          <w:bCs/>
          <w:kern w:val="0"/>
          <w:sz w:val="24"/>
          <w:szCs w:val="24"/>
          <w14:ligatures w14:val="none"/>
        </w:rPr>
        <w:t xml:space="preserve"> </w:t>
      </w:r>
      <w:r w:rsidRPr="00D2562E">
        <w:rPr>
          <w:rFonts w:ascii="Times New Roman" w:eastAsia="Times New Roman" w:hAnsi="Times New Roman" w:cs="Times New Roman"/>
          <w:kern w:val="0"/>
          <w:sz w:val="24"/>
          <w:szCs w:val="24"/>
          <w14:ligatures w14:val="none"/>
        </w:rPr>
        <w:t xml:space="preserve">Se completează pe baza datelor și informațiilor cuprinse în declarațiile de impunere depuse, potrivit legii, de rezidenții din </w:t>
      </w:r>
      <w:r w:rsidRPr="00D2562E">
        <w:rPr>
          <w:rFonts w:ascii="Times New Roman" w:eastAsia="Times New Roman" w:hAnsi="Times New Roman" w:cs="Times New Roman"/>
          <w:kern w:val="0"/>
          <w:sz w:val="24"/>
          <w:szCs w:val="24"/>
          <w14:ligatures w14:val="none"/>
        </w:rPr>
        <w:lastRenderedPageBreak/>
        <w:t>alte state membre ale Uniunii Europene, referitoare la bunurile imobile deținute de aceștia în România. Termen: 10 aprilie an curent, pentru anul anterior;</w:t>
      </w:r>
    </w:p>
    <w:p w14:paraId="22934238" w14:textId="77777777" w:rsidR="00D2562E" w:rsidRPr="00D2562E" w:rsidRDefault="00D2562E" w:rsidP="00D2562E">
      <w:pPr>
        <w:widowControl w:val="0"/>
        <w:numPr>
          <w:ilvl w:val="0"/>
          <w:numId w:val="1"/>
        </w:numPr>
        <w:tabs>
          <w:tab w:val="left" w:pos="720"/>
          <w:tab w:val="left" w:pos="1080"/>
          <w:tab w:val="left" w:pos="1200"/>
        </w:tabs>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Pentru debitele restante se procedează la întocmirea dosarului de executare silită, component a dosarului fiscal, respectându-se fazele de acțiune și anume: titlu executoriu, somație, propriri (conturi, venituri salariale, etc.);</w:t>
      </w:r>
    </w:p>
    <w:p w14:paraId="0660271A" w14:textId="77777777" w:rsidR="00D2562E" w:rsidRPr="00D2562E" w:rsidRDefault="00D2562E" w:rsidP="00D2562E">
      <w:pPr>
        <w:numPr>
          <w:ilvl w:val="0"/>
          <w:numId w:val="1"/>
        </w:numPr>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lang w:eastAsia="ro-RO"/>
          <w14:ligatures w14:val="none"/>
        </w:rPr>
        <w:t xml:space="preserve">Întocmirea anuală a tabloului privind </w:t>
      </w:r>
      <w:r w:rsidRPr="00D2562E">
        <w:rPr>
          <w:rFonts w:ascii="Times New Roman" w:eastAsia="Times New Roman" w:hAnsi="Times New Roman" w:cs="Times New Roman"/>
          <w:kern w:val="0"/>
          <w:sz w:val="24"/>
          <w:szCs w:val="24"/>
          <w14:ligatures w14:val="none"/>
        </w:rPr>
        <w:t>stabilirea impozitelor și taxelor locale;</w:t>
      </w:r>
    </w:p>
    <w:p w14:paraId="31C8D23C" w14:textId="77777777" w:rsidR="00D2562E" w:rsidRPr="00D2562E" w:rsidRDefault="00D2562E" w:rsidP="00D2562E">
      <w:pPr>
        <w:numPr>
          <w:ilvl w:val="0"/>
          <w:numId w:val="1"/>
        </w:numPr>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Ducerea la îndeplinire a hotărârilor consiliului local privind stabilirea impozitelor și taxelor locale;</w:t>
      </w:r>
    </w:p>
    <w:p w14:paraId="00360DB6" w14:textId="77777777" w:rsidR="00D2562E" w:rsidRPr="00D2562E" w:rsidRDefault="00D2562E" w:rsidP="00D2562E">
      <w:pPr>
        <w:numPr>
          <w:ilvl w:val="0"/>
          <w:numId w:val="1"/>
        </w:numPr>
        <w:tabs>
          <w:tab w:val="left" w:pos="536"/>
        </w:tabs>
        <w:spacing w:after="0" w:line="240"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 xml:space="preserve">    Își îmbunătățește permanent cunoștințele și se preocupă de ridicarea pregătirii profesionale prin studiu individual, prin actualizarea în permanență a legislației în domeniu şi participarea la cursurile organizate de alte instituţii de specialitate;</w:t>
      </w:r>
    </w:p>
    <w:p w14:paraId="34B89E4A" w14:textId="77777777" w:rsidR="00D2562E" w:rsidRPr="00D2562E" w:rsidRDefault="00D2562E" w:rsidP="00D2562E">
      <w:pPr>
        <w:numPr>
          <w:ilvl w:val="0"/>
          <w:numId w:val="1"/>
        </w:numPr>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Îndeplinește și alte atribuții stabilite de primarul și șeful de birou - birou finanțe contabilitate, conform reglementărilor legale în vigoare;</w:t>
      </w:r>
    </w:p>
    <w:p w14:paraId="299D45F1" w14:textId="77777777" w:rsidR="00D2562E" w:rsidRPr="00D2562E" w:rsidRDefault="00D2562E" w:rsidP="00D2562E">
      <w:pPr>
        <w:numPr>
          <w:ilvl w:val="0"/>
          <w:numId w:val="1"/>
        </w:numPr>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Îndeplinește toate cerințele ca urmare a republicării, modificării și completării actelor normative în vigoare și în domeniu;</w:t>
      </w:r>
    </w:p>
    <w:p w14:paraId="1190F43D" w14:textId="77777777" w:rsidR="00D2562E" w:rsidRPr="00D2562E" w:rsidRDefault="00D2562E" w:rsidP="00D2562E">
      <w:pPr>
        <w:numPr>
          <w:ilvl w:val="0"/>
          <w:numId w:val="1"/>
        </w:numPr>
        <w:spacing w:after="0" w:line="0" w:lineRule="atLeast"/>
        <w:contextualSpacing/>
        <w:jc w:val="both"/>
        <w:rPr>
          <w:rFonts w:ascii="Times New Roman" w:eastAsia="Times New Roman" w:hAnsi="Times New Roman" w:cs="Times New Roman"/>
          <w:kern w:val="0"/>
          <w:sz w:val="24"/>
          <w:szCs w:val="24"/>
          <w:lang w:val="ro-RO"/>
          <w14:ligatures w14:val="none"/>
        </w:rPr>
      </w:pPr>
      <w:r w:rsidRPr="00D2562E">
        <w:rPr>
          <w:rFonts w:ascii="Times New Roman" w:eastAsia="Times New Roman" w:hAnsi="Times New Roman" w:cs="Times New Roman"/>
          <w:kern w:val="0"/>
          <w:sz w:val="24"/>
          <w:szCs w:val="24"/>
          <w:lang w:val="ro-RO"/>
          <w14:ligatures w14:val="none"/>
        </w:rPr>
        <w:t>Îndeplinește orice alte sarcini de serviciu încredințate de către primar, viceprimar, șef birou – birou finanțe contabilitate;</w:t>
      </w:r>
    </w:p>
    <w:p w14:paraId="00F678CB" w14:textId="77777777" w:rsidR="00D2562E" w:rsidRPr="00D2562E" w:rsidRDefault="00D2562E" w:rsidP="00D2562E">
      <w:pPr>
        <w:numPr>
          <w:ilvl w:val="0"/>
          <w:numId w:val="1"/>
        </w:numPr>
        <w:tabs>
          <w:tab w:val="left" w:pos="536"/>
        </w:tabs>
        <w:spacing w:after="0" w:line="240"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 xml:space="preserve">   În caz de nerezolvare a sarcinilor de serviciu sau pentru gre</w:t>
      </w:r>
      <w:r w:rsidRPr="00D2562E">
        <w:rPr>
          <w:rFonts w:ascii="Times New Roman" w:eastAsia="Times New Roman" w:hAnsi="Times New Roman" w:cs="Times New Roman"/>
          <w:kern w:val="0"/>
          <w:sz w:val="24"/>
          <w:szCs w:val="24"/>
          <w:lang w:val="ro-RO"/>
          <w14:ligatures w14:val="none"/>
        </w:rPr>
        <w:t>și</w:t>
      </w:r>
      <w:r w:rsidRPr="00D2562E">
        <w:rPr>
          <w:rFonts w:ascii="Times New Roman" w:eastAsia="Times New Roman" w:hAnsi="Times New Roman" w:cs="Times New Roman"/>
          <w:kern w:val="0"/>
          <w:sz w:val="24"/>
          <w:szCs w:val="24"/>
          <w14:ligatures w14:val="none"/>
        </w:rPr>
        <w:t>ta rezolvare, răspunde disciplinar, administrativ, material;</w:t>
      </w:r>
    </w:p>
    <w:p w14:paraId="0A84B2CE" w14:textId="77777777" w:rsidR="00D2562E" w:rsidRPr="00D2562E" w:rsidRDefault="00D2562E" w:rsidP="00D2562E">
      <w:pPr>
        <w:numPr>
          <w:ilvl w:val="0"/>
          <w:numId w:val="1"/>
        </w:numPr>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Adoptă un comportament civilizat și decent în relațiile cu contribuabilii și colegii de serviciu;</w:t>
      </w:r>
    </w:p>
    <w:p w14:paraId="1FCC3F03" w14:textId="77777777" w:rsidR="00D2562E" w:rsidRPr="00D2562E" w:rsidRDefault="00D2562E" w:rsidP="00D2562E">
      <w:pPr>
        <w:numPr>
          <w:ilvl w:val="0"/>
          <w:numId w:val="1"/>
        </w:numPr>
        <w:spacing w:after="200" w:line="276" w:lineRule="auto"/>
        <w:contextualSpacing/>
        <w:jc w:val="both"/>
        <w:rPr>
          <w:rFonts w:ascii="Times New Roman" w:eastAsia="Times New Roman" w:hAnsi="Times New Roman" w:cs="Times New Roman"/>
          <w:kern w:val="0"/>
          <w:sz w:val="24"/>
          <w:szCs w:val="24"/>
          <w14:ligatures w14:val="none"/>
        </w:rPr>
      </w:pPr>
      <w:r w:rsidRPr="00D2562E">
        <w:rPr>
          <w:rFonts w:ascii="Times New Roman" w:eastAsia="Times New Roman" w:hAnsi="Times New Roman" w:cs="Times New Roman"/>
          <w:kern w:val="0"/>
          <w:sz w:val="24"/>
          <w:szCs w:val="24"/>
          <w14:ligatures w14:val="none"/>
        </w:rPr>
        <w:t xml:space="preserve">Colaborează cu celelalte birouri, servicii și compartimente pentru buna desfășurare </w:t>
      </w:r>
      <w:proofErr w:type="gramStart"/>
      <w:r w:rsidRPr="00D2562E">
        <w:rPr>
          <w:rFonts w:ascii="Times New Roman" w:eastAsia="Times New Roman" w:hAnsi="Times New Roman" w:cs="Times New Roman"/>
          <w:kern w:val="0"/>
          <w:sz w:val="24"/>
          <w:szCs w:val="24"/>
          <w14:ligatures w14:val="none"/>
        </w:rPr>
        <w:t>a</w:t>
      </w:r>
      <w:proofErr w:type="gramEnd"/>
      <w:r w:rsidRPr="00D2562E">
        <w:rPr>
          <w:rFonts w:ascii="Times New Roman" w:eastAsia="Times New Roman" w:hAnsi="Times New Roman" w:cs="Times New Roman"/>
          <w:kern w:val="0"/>
          <w:sz w:val="24"/>
          <w:szCs w:val="24"/>
          <w14:ligatures w14:val="none"/>
        </w:rPr>
        <w:t xml:space="preserve"> activității instituției;</w:t>
      </w:r>
    </w:p>
    <w:p w14:paraId="799A2194"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 xml:space="preserve">Are obligația de a păstra confidențialitatea informațiilor la care are acces ca urmare </w:t>
      </w:r>
      <w:proofErr w:type="gramStart"/>
      <w:r w:rsidRPr="00D2562E">
        <w:rPr>
          <w:rFonts w:ascii="Times New Roman" w:eastAsia="Times New Roman" w:hAnsi="Times New Roman" w:cs="Times New Roman"/>
          <w:kern w:val="0"/>
          <w:sz w:val="24"/>
          <w:szCs w:val="24"/>
          <w:lang w:eastAsia="ro-RO"/>
          <w14:ligatures w14:val="none"/>
        </w:rPr>
        <w:t>a</w:t>
      </w:r>
      <w:proofErr w:type="gramEnd"/>
      <w:r w:rsidRPr="00D2562E">
        <w:rPr>
          <w:rFonts w:ascii="Times New Roman" w:eastAsia="Times New Roman" w:hAnsi="Times New Roman" w:cs="Times New Roman"/>
          <w:kern w:val="0"/>
          <w:sz w:val="24"/>
          <w:szCs w:val="24"/>
          <w:lang w:eastAsia="ro-RO"/>
          <w14:ligatures w14:val="none"/>
        </w:rPr>
        <w:t xml:space="preserve"> execitării atribuțiilor de serviciu; nerespectarea atrage răspunderea potrivit legii;</w:t>
      </w:r>
    </w:p>
    <w:p w14:paraId="290717E7" w14:textId="77777777" w:rsidR="00D2562E" w:rsidRPr="00D2562E" w:rsidRDefault="00D2562E" w:rsidP="00D2562E">
      <w:pPr>
        <w:widowControl w:val="0"/>
        <w:numPr>
          <w:ilvl w:val="0"/>
          <w:numId w:val="1"/>
        </w:numPr>
        <w:tabs>
          <w:tab w:val="left" w:pos="1200"/>
        </w:tabs>
        <w:spacing w:after="200" w:line="276" w:lineRule="auto"/>
        <w:contextualSpacing/>
        <w:jc w:val="both"/>
        <w:rPr>
          <w:rFonts w:ascii="Times New Roman" w:eastAsia="Times New Roman" w:hAnsi="Times New Roman" w:cs="Times New Roman"/>
          <w:kern w:val="0"/>
          <w:sz w:val="24"/>
          <w:szCs w:val="24"/>
          <w:lang w:eastAsia="ro-RO"/>
          <w14:ligatures w14:val="none"/>
        </w:rPr>
      </w:pPr>
      <w:r w:rsidRPr="00D2562E">
        <w:rPr>
          <w:rFonts w:ascii="Times New Roman" w:eastAsia="Times New Roman" w:hAnsi="Times New Roman" w:cs="Times New Roman"/>
          <w:kern w:val="0"/>
          <w:sz w:val="24"/>
          <w:szCs w:val="24"/>
          <w:lang w:eastAsia="ro-RO"/>
          <w14:ligatures w14:val="none"/>
        </w:rPr>
        <w:t>Răpunde de corectitudinea întocmirii dosarelor și a situațiilor ce intra în sfera sa de competență, precum și de îndeplinirea tuturor atribuțiilor;</w:t>
      </w:r>
    </w:p>
    <w:p w14:paraId="01932964" w14:textId="77777777" w:rsidR="003D6B40" w:rsidRDefault="003D6B40"/>
    <w:sectPr w:rsidR="003D6B40" w:rsidSect="00D2562E">
      <w:pgSz w:w="12240" w:h="15840"/>
      <w:pgMar w:top="284"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A3C"/>
    <w:multiLevelType w:val="hybridMultilevel"/>
    <w:tmpl w:val="CD5028BE"/>
    <w:lvl w:ilvl="0" w:tplc="E5CA1194">
      <w:start w:val="7"/>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32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2E"/>
    <w:rsid w:val="003D6B40"/>
    <w:rsid w:val="005068FA"/>
    <w:rsid w:val="00C6170B"/>
    <w:rsid w:val="00D2562E"/>
    <w:rsid w:val="00ED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43C6"/>
  <w15:chartTrackingRefBased/>
  <w15:docId w15:val="{41258C06-64DE-4E93-A3EF-F37CC171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1309</Words>
  <Characters>7467</Characters>
  <Application>Microsoft Office Word</Application>
  <DocSecurity>0</DocSecurity>
  <Lines>62</Lines>
  <Paragraphs>17</Paragraphs>
  <ScaleCrop>false</ScaleCrop>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Avram</dc:creator>
  <cp:keywords/>
  <dc:description/>
  <cp:lastModifiedBy>Adriana Avram</cp:lastModifiedBy>
  <cp:revision>4</cp:revision>
  <dcterms:created xsi:type="dcterms:W3CDTF">2023-04-06T12:46:00Z</dcterms:created>
  <dcterms:modified xsi:type="dcterms:W3CDTF">2023-05-10T06:57:00Z</dcterms:modified>
</cp:coreProperties>
</file>