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78490" w14:textId="77777777"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14:paraId="51D56BBE" w14:textId="0B1B6CE7" w:rsidR="00322B43" w:rsidRDefault="00254DD3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</w:t>
      </w:r>
      <w:r w:rsidRPr="00A8316C">
        <w:rPr>
          <w:rFonts w:ascii="Arial" w:hAnsi="Arial" w:cs="Arial"/>
          <w:sz w:val="22"/>
          <w:szCs w:val="22"/>
        </w:rPr>
        <w:t>.</w:t>
      </w:r>
      <w:r w:rsidR="000857CE">
        <w:rPr>
          <w:rFonts w:ascii="Arial" w:hAnsi="Arial" w:cs="Arial"/>
          <w:sz w:val="22"/>
          <w:szCs w:val="22"/>
        </w:rPr>
        <w:t>5011</w:t>
      </w:r>
      <w:r w:rsidR="00D47C84">
        <w:rPr>
          <w:rFonts w:ascii="Arial" w:hAnsi="Arial" w:cs="Arial"/>
          <w:sz w:val="22"/>
          <w:szCs w:val="22"/>
        </w:rPr>
        <w:t xml:space="preserve"> </w:t>
      </w:r>
      <w:r w:rsidRPr="009D6E0D">
        <w:rPr>
          <w:rFonts w:ascii="Arial" w:hAnsi="Arial" w:cs="Arial"/>
          <w:sz w:val="22"/>
          <w:szCs w:val="22"/>
        </w:rPr>
        <w:t xml:space="preserve">din </w:t>
      </w:r>
      <w:r w:rsidR="009D6E0D" w:rsidRPr="009D6E0D">
        <w:rPr>
          <w:rFonts w:ascii="Arial" w:hAnsi="Arial" w:cs="Arial"/>
          <w:sz w:val="22"/>
          <w:szCs w:val="22"/>
        </w:rPr>
        <w:t>0</w:t>
      </w:r>
      <w:r w:rsidR="000857CE">
        <w:rPr>
          <w:rFonts w:ascii="Arial" w:hAnsi="Arial" w:cs="Arial"/>
          <w:sz w:val="22"/>
          <w:szCs w:val="22"/>
        </w:rPr>
        <w:t>6</w:t>
      </w:r>
      <w:r w:rsidR="00D47C84" w:rsidRPr="009D6E0D">
        <w:rPr>
          <w:rFonts w:ascii="Arial" w:hAnsi="Arial" w:cs="Arial"/>
          <w:sz w:val="22"/>
          <w:szCs w:val="22"/>
        </w:rPr>
        <w:t>.03</w:t>
      </w:r>
      <w:r w:rsidR="009A046E" w:rsidRPr="009D6E0D">
        <w:rPr>
          <w:rFonts w:ascii="Arial" w:hAnsi="Arial" w:cs="Arial"/>
          <w:sz w:val="22"/>
          <w:szCs w:val="22"/>
        </w:rPr>
        <w:t>.</w:t>
      </w:r>
      <w:r w:rsidR="00D527AC" w:rsidRPr="009D6E0D">
        <w:rPr>
          <w:rFonts w:ascii="Arial" w:hAnsi="Arial" w:cs="Arial"/>
          <w:sz w:val="22"/>
          <w:szCs w:val="22"/>
        </w:rPr>
        <w:t>202</w:t>
      </w:r>
      <w:r w:rsidR="003A3213" w:rsidRPr="009D6E0D">
        <w:rPr>
          <w:rFonts w:ascii="Arial" w:hAnsi="Arial" w:cs="Arial"/>
          <w:sz w:val="22"/>
          <w:szCs w:val="22"/>
        </w:rPr>
        <w:t>2</w:t>
      </w:r>
    </w:p>
    <w:p w14:paraId="0393334A" w14:textId="77777777"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53B852" w14:textId="77777777" w:rsidR="000C6479" w:rsidRDefault="000C6479" w:rsidP="000C6479">
      <w:pPr>
        <w:autoSpaceDE w:val="0"/>
        <w:autoSpaceDN w:val="0"/>
        <w:adjustRightInd w:val="0"/>
        <w:rPr>
          <w:highlight w:val="yellow"/>
        </w:rPr>
      </w:pPr>
    </w:p>
    <w:p w14:paraId="1AD2D0C6" w14:textId="77777777" w:rsidR="000C6479" w:rsidRPr="00755089" w:rsidRDefault="000C6479" w:rsidP="000C64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14:paraId="3271C809" w14:textId="77777777" w:rsidR="000857CE" w:rsidRDefault="000857CE" w:rsidP="000857C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47B2">
        <w:rPr>
          <w:rFonts w:ascii="Arial" w:hAnsi="Arial" w:cs="Arial"/>
          <w:sz w:val="22"/>
          <w:szCs w:val="22"/>
          <w:u w:val="single"/>
        </w:rPr>
        <w:t>Plan Urbanistic Zonal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 </w:t>
      </w:r>
      <w:bookmarkStart w:id="0" w:name="_Hlk95693818"/>
      <w:r w:rsidRPr="001047B2">
        <w:rPr>
          <w:rFonts w:ascii="Arial" w:hAnsi="Arial" w:cs="Arial"/>
          <w:b/>
          <w:sz w:val="22"/>
          <w:szCs w:val="22"/>
          <w:u w:val="single"/>
        </w:rPr>
        <w:t>”</w:t>
      </w:r>
      <w:r>
        <w:rPr>
          <w:rFonts w:ascii="Arial" w:hAnsi="Arial" w:cs="Arial"/>
          <w:b/>
          <w:sz w:val="22"/>
          <w:szCs w:val="22"/>
          <w:u w:val="single"/>
        </w:rPr>
        <w:t>introducere teren în intravilan și lotizare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 pentru locuințe cu funcțiuni complementare, localitatea Sântandrei, nr.cad.</w:t>
      </w:r>
      <w:r>
        <w:rPr>
          <w:rFonts w:ascii="Arial" w:hAnsi="Arial" w:cs="Arial"/>
          <w:b/>
          <w:sz w:val="22"/>
          <w:szCs w:val="22"/>
          <w:u w:val="single"/>
        </w:rPr>
        <w:t>7876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 xml:space="preserve">6683,6737, </w:t>
      </w:r>
    </w:p>
    <w:p w14:paraId="5213D8EF" w14:textId="77777777" w:rsidR="000857CE" w:rsidRPr="001047B2" w:rsidRDefault="000857CE" w:rsidP="000857C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47B2">
        <w:rPr>
          <w:rFonts w:ascii="Arial" w:hAnsi="Arial" w:cs="Arial"/>
          <w:b/>
          <w:sz w:val="22"/>
          <w:szCs w:val="22"/>
          <w:u w:val="single"/>
        </w:rPr>
        <w:t>comuna Sântandrei, județul Bihor”</w:t>
      </w:r>
    </w:p>
    <w:bookmarkEnd w:id="0"/>
    <w:p w14:paraId="5E763698" w14:textId="77777777" w:rsidR="000857CE" w:rsidRDefault="000857CE" w:rsidP="000857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8194307" w14:textId="77777777" w:rsidR="000857CE" w:rsidRPr="001047B2" w:rsidRDefault="000857CE" w:rsidP="000857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C2D4D43" w14:textId="77777777" w:rsidR="000857CE" w:rsidRDefault="000857CE" w:rsidP="000857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bookmarkStart w:id="1" w:name="_Hlk95693837"/>
      <w:r>
        <w:rPr>
          <w:rFonts w:ascii="Arial" w:hAnsi="Arial" w:cs="Arial"/>
          <w:b/>
          <w:sz w:val="22"/>
          <w:szCs w:val="22"/>
        </w:rPr>
        <w:t xml:space="preserve">B.I.A. Letea Dorin Florian – arh. </w:t>
      </w:r>
      <w:bookmarkEnd w:id="1"/>
      <w:r>
        <w:rPr>
          <w:rFonts w:ascii="Arial" w:hAnsi="Arial" w:cs="Arial"/>
          <w:b/>
          <w:sz w:val="22"/>
          <w:szCs w:val="22"/>
        </w:rPr>
        <w:t>Căpuș Diana Antoaneta</w:t>
      </w:r>
    </w:p>
    <w:p w14:paraId="13D0BA83" w14:textId="468FB460" w:rsidR="000857CE" w:rsidRPr="00E9560B" w:rsidRDefault="000C6479" w:rsidP="000857CE">
      <w:pPr>
        <w:autoSpaceDE w:val="0"/>
        <w:autoSpaceDN w:val="0"/>
        <w:adjustRightInd w:val="0"/>
        <w:spacing w:after="80"/>
        <w:ind w:left="851" w:hanging="851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Inițiator:</w:t>
      </w:r>
      <w:r w:rsidRPr="00755089">
        <w:rPr>
          <w:rFonts w:ascii="Arial" w:hAnsi="Arial" w:cs="Arial"/>
          <w:b/>
          <w:sz w:val="22"/>
          <w:szCs w:val="22"/>
        </w:rPr>
        <w:t xml:space="preserve"> </w:t>
      </w:r>
      <w:bookmarkStart w:id="2" w:name="_Hlk95693851"/>
      <w:r w:rsidR="000857CE" w:rsidRPr="00E9560B">
        <w:rPr>
          <w:rFonts w:ascii="Arial" w:hAnsi="Arial" w:cs="Arial"/>
          <w:b/>
          <w:sz w:val="22"/>
          <w:szCs w:val="22"/>
        </w:rPr>
        <w:t>Badea Radu Marian cu soția Badea Doina-Cătălina, Bonchiș Ionuț Alexandru, Al</w:t>
      </w:r>
      <w:r w:rsidR="006115C2">
        <w:rPr>
          <w:rFonts w:ascii="Arial" w:hAnsi="Arial" w:cs="Arial"/>
          <w:b/>
          <w:sz w:val="22"/>
          <w:szCs w:val="22"/>
        </w:rPr>
        <w:t>ba Alina Mariana și Dacin Ioana</w:t>
      </w:r>
    </w:p>
    <w:bookmarkEnd w:id="2"/>
    <w:p w14:paraId="0B64E058" w14:textId="498FF1C8" w:rsidR="00B53D44" w:rsidRPr="00B53D44" w:rsidRDefault="00B53D44" w:rsidP="000857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12"/>
          <w:szCs w:val="12"/>
        </w:rPr>
      </w:pPr>
    </w:p>
    <w:p w14:paraId="67914B3B" w14:textId="77777777" w:rsidR="000857CE" w:rsidRPr="00760B58" w:rsidRDefault="000857CE" w:rsidP="000857C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bookmarkStart w:id="3" w:name="_Hlk95693911"/>
      <w:r w:rsidRPr="00A810BC">
        <w:rPr>
          <w:rFonts w:ascii="Arial" w:hAnsi="Arial" w:cs="Arial"/>
          <w:b/>
          <w:bCs/>
          <w:sz w:val="22"/>
          <w:szCs w:val="22"/>
        </w:rPr>
        <w:t>Terenul propus</w:t>
      </w:r>
      <w:r w:rsidRPr="00904810">
        <w:rPr>
          <w:rFonts w:ascii="Arial" w:hAnsi="Arial" w:cs="Arial"/>
          <w:sz w:val="22"/>
          <w:szCs w:val="22"/>
        </w:rPr>
        <w:t xml:space="preserve"> pentru reglementare, </w:t>
      </w:r>
      <w:r w:rsidRPr="00A810BC">
        <w:rPr>
          <w:rFonts w:ascii="Arial" w:hAnsi="Arial" w:cs="Arial"/>
          <w:b/>
          <w:bCs/>
          <w:sz w:val="22"/>
          <w:szCs w:val="22"/>
        </w:rPr>
        <w:t>este situat în extravilan</w:t>
      </w:r>
      <w:r>
        <w:rPr>
          <w:rFonts w:ascii="Arial" w:hAnsi="Arial" w:cs="Arial"/>
          <w:sz w:val="22"/>
          <w:szCs w:val="22"/>
        </w:rPr>
        <w:t xml:space="preserve">, </w:t>
      </w:r>
      <w:r w:rsidRPr="00904810">
        <w:rPr>
          <w:rFonts w:ascii="Arial" w:hAnsi="Arial" w:cs="Arial"/>
          <w:sz w:val="22"/>
          <w:szCs w:val="22"/>
        </w:rPr>
        <w:t xml:space="preserve">partea estică a localității Sântandrei, </w:t>
      </w:r>
      <w:r>
        <w:rPr>
          <w:rFonts w:ascii="Arial" w:hAnsi="Arial" w:cs="Arial"/>
          <w:sz w:val="22"/>
          <w:szCs w:val="22"/>
        </w:rPr>
        <w:t>fiind</w:t>
      </w:r>
      <w:r w:rsidRPr="00904810">
        <w:rPr>
          <w:rFonts w:ascii="Arial" w:hAnsi="Arial" w:cs="Arial"/>
          <w:sz w:val="22"/>
          <w:szCs w:val="22"/>
        </w:rPr>
        <w:t xml:space="preserve"> mărginit la nord de parcelarea aferentă străzii Oxford, la sud de terenuri arabile în extravilan, </w:t>
      </w:r>
      <w:r w:rsidRPr="00760B58">
        <w:rPr>
          <w:rFonts w:ascii="Arial" w:hAnsi="Arial" w:cs="Arial"/>
          <w:sz w:val="22"/>
          <w:szCs w:val="22"/>
        </w:rPr>
        <w:t>la vest de  o parcelare pentru locuințe recent aprobată și la est de un drum existent în prelungirea străzii Estului. Accesul  se face din</w:t>
      </w:r>
      <w:r>
        <w:rPr>
          <w:rFonts w:ascii="Arial" w:hAnsi="Arial" w:cs="Arial"/>
          <w:sz w:val="22"/>
          <w:szCs w:val="22"/>
        </w:rPr>
        <w:t xml:space="preserve"> drumul județean</w:t>
      </w:r>
      <w:r w:rsidRPr="00760B58">
        <w:rPr>
          <w:rFonts w:ascii="Arial" w:hAnsi="Arial" w:cs="Arial"/>
          <w:sz w:val="22"/>
          <w:szCs w:val="22"/>
        </w:rPr>
        <w:t xml:space="preserve"> DJ 797 pe str. Estului.</w:t>
      </w:r>
    </w:p>
    <w:p w14:paraId="4C001151" w14:textId="77777777" w:rsidR="000857CE" w:rsidRPr="00DA3091" w:rsidRDefault="000857CE" w:rsidP="000857C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760B58">
        <w:rPr>
          <w:rFonts w:ascii="Arial" w:hAnsi="Arial" w:cs="Arial"/>
          <w:sz w:val="22"/>
          <w:szCs w:val="22"/>
        </w:rPr>
        <w:t xml:space="preserve">Imobilul studiat este format din trei terenuri identificate cu </w:t>
      </w:r>
      <w:r w:rsidRPr="00760B58">
        <w:rPr>
          <w:rFonts w:ascii="Arial" w:hAnsi="Arial" w:cs="Arial"/>
          <w:b/>
          <w:sz w:val="22"/>
          <w:szCs w:val="22"/>
        </w:rPr>
        <w:t>nr.cad.</w:t>
      </w:r>
      <w:r>
        <w:rPr>
          <w:rFonts w:ascii="Arial" w:hAnsi="Arial" w:cs="Arial"/>
          <w:b/>
          <w:sz w:val="22"/>
          <w:szCs w:val="22"/>
        </w:rPr>
        <w:t>7876</w:t>
      </w:r>
      <w:r w:rsidRPr="00760B58">
        <w:rPr>
          <w:rFonts w:ascii="Arial" w:hAnsi="Arial" w:cs="Arial"/>
          <w:sz w:val="22"/>
          <w:szCs w:val="22"/>
        </w:rPr>
        <w:t>/ CF 59878 cu S=</w:t>
      </w:r>
      <w:r>
        <w:rPr>
          <w:rFonts w:ascii="Arial" w:hAnsi="Arial" w:cs="Arial"/>
          <w:sz w:val="22"/>
          <w:szCs w:val="22"/>
        </w:rPr>
        <w:t>8900</w:t>
      </w:r>
      <w:r w:rsidRPr="00760B58">
        <w:rPr>
          <w:rFonts w:ascii="Arial" w:hAnsi="Arial" w:cs="Arial"/>
          <w:sz w:val="22"/>
          <w:szCs w:val="22"/>
        </w:rPr>
        <w:t xml:space="preserve"> mp, </w:t>
      </w:r>
      <w:r w:rsidRPr="00DA3091">
        <w:rPr>
          <w:rFonts w:ascii="Arial" w:hAnsi="Arial" w:cs="Arial"/>
          <w:b/>
          <w:sz w:val="22"/>
          <w:szCs w:val="22"/>
        </w:rPr>
        <w:t>nr.cad.6683</w:t>
      </w:r>
      <w:r w:rsidRPr="00DA3091">
        <w:rPr>
          <w:rFonts w:ascii="Arial" w:hAnsi="Arial" w:cs="Arial"/>
          <w:sz w:val="22"/>
          <w:szCs w:val="22"/>
        </w:rPr>
        <w:t xml:space="preserve">/ CF 6683 cu S=6500mp, </w:t>
      </w:r>
      <w:r w:rsidRPr="00DA3091">
        <w:rPr>
          <w:rFonts w:ascii="Arial" w:hAnsi="Arial" w:cs="Arial"/>
          <w:b/>
          <w:sz w:val="22"/>
          <w:szCs w:val="22"/>
        </w:rPr>
        <w:t>nr.cad.6737</w:t>
      </w:r>
      <w:r w:rsidRPr="00DA3091">
        <w:rPr>
          <w:rFonts w:ascii="Arial" w:hAnsi="Arial" w:cs="Arial"/>
          <w:sz w:val="22"/>
          <w:szCs w:val="22"/>
        </w:rPr>
        <w:t xml:space="preserve">/ CF 6737 cu S=5800 mp, având </w:t>
      </w:r>
      <w:r w:rsidRPr="00DA3091">
        <w:rPr>
          <w:rFonts w:ascii="Arial" w:hAnsi="Arial" w:cs="Arial"/>
          <w:b/>
          <w:sz w:val="22"/>
          <w:szCs w:val="22"/>
        </w:rPr>
        <w:t>suprafața totală de 21200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A3091">
        <w:rPr>
          <w:rFonts w:ascii="Arial" w:hAnsi="Arial" w:cs="Arial"/>
          <w:b/>
          <w:sz w:val="22"/>
          <w:szCs w:val="22"/>
        </w:rPr>
        <w:t>mp.</w:t>
      </w:r>
    </w:p>
    <w:p w14:paraId="6968E287" w14:textId="77777777" w:rsidR="006115C2" w:rsidRPr="00A810BC" w:rsidRDefault="006115C2" w:rsidP="006115C2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b/>
        </w:rPr>
      </w:pPr>
      <w:r w:rsidRPr="00DA3091">
        <w:rPr>
          <w:rFonts w:ascii="Arial" w:hAnsi="Arial" w:cs="Arial"/>
          <w:sz w:val="22"/>
          <w:szCs w:val="22"/>
        </w:rPr>
        <w:t>Conform PUG 2006, terenu</w:t>
      </w:r>
      <w:r>
        <w:rPr>
          <w:rFonts w:ascii="Arial" w:hAnsi="Arial" w:cs="Arial"/>
          <w:sz w:val="22"/>
          <w:szCs w:val="22"/>
        </w:rPr>
        <w:t>rile</w:t>
      </w:r>
      <w:r w:rsidRPr="00DA3091">
        <w:rPr>
          <w:rFonts w:ascii="Arial" w:hAnsi="Arial" w:cs="Arial"/>
          <w:sz w:val="22"/>
          <w:szCs w:val="22"/>
        </w:rPr>
        <w:t xml:space="preserve"> analiza</w:t>
      </w:r>
      <w:r>
        <w:rPr>
          <w:rFonts w:ascii="Arial" w:hAnsi="Arial" w:cs="Arial"/>
          <w:sz w:val="22"/>
          <w:szCs w:val="22"/>
        </w:rPr>
        <w:t>te</w:t>
      </w:r>
      <w:r w:rsidRPr="00DA3091">
        <w:rPr>
          <w:rFonts w:ascii="Arial" w:hAnsi="Arial" w:cs="Arial"/>
          <w:sz w:val="22"/>
          <w:szCs w:val="22"/>
        </w:rPr>
        <w:t xml:space="preserve"> se află </w:t>
      </w:r>
      <w:r w:rsidRPr="00A810BC">
        <w:rPr>
          <w:rFonts w:ascii="Arial" w:hAnsi="Arial" w:cs="Arial"/>
          <w:b/>
          <w:bCs/>
          <w:sz w:val="22"/>
          <w:szCs w:val="22"/>
        </w:rPr>
        <w:t>lângă</w:t>
      </w:r>
      <w:r w:rsidRPr="00DA3091">
        <w:rPr>
          <w:rFonts w:ascii="Arial" w:hAnsi="Arial" w:cs="Arial"/>
          <w:sz w:val="22"/>
          <w:szCs w:val="22"/>
        </w:rPr>
        <w:t xml:space="preserve"> </w:t>
      </w:r>
      <w:r w:rsidRPr="00A810BC">
        <w:rPr>
          <w:rFonts w:ascii="Arial" w:hAnsi="Arial" w:cs="Arial"/>
          <w:b/>
          <w:sz w:val="22"/>
          <w:szCs w:val="22"/>
        </w:rPr>
        <w:t>intravilanul extins cu str. Oxford,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810BC">
        <w:rPr>
          <w:rFonts w:ascii="Arial" w:hAnsi="Arial" w:cs="Arial"/>
          <w:b/>
          <w:sz w:val="22"/>
          <w:szCs w:val="22"/>
        </w:rPr>
        <w:t>respectiv</w:t>
      </w:r>
      <w:r w:rsidRPr="00A810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lângă </w:t>
      </w:r>
      <w:r w:rsidRPr="00AE5E77">
        <w:rPr>
          <w:rFonts w:ascii="Arial" w:hAnsi="Arial" w:cs="Arial"/>
          <w:sz w:val="22"/>
          <w:szCs w:val="22"/>
        </w:rPr>
        <w:t xml:space="preserve">UTR 3, </w:t>
      </w:r>
      <w:r w:rsidRPr="00A810BC">
        <w:rPr>
          <w:rFonts w:ascii="Arial" w:hAnsi="Arial" w:cs="Arial"/>
          <w:sz w:val="22"/>
          <w:szCs w:val="22"/>
        </w:rPr>
        <w:t>zonă de locuințe cu funcțiuni complementare (zone verzi, comerț, servicii), cu interdicție temporară de construire până la intocmirea P.U.Z.</w:t>
      </w:r>
      <w:r>
        <w:rPr>
          <w:rFonts w:ascii="Arial" w:hAnsi="Arial" w:cs="Arial"/>
          <w:sz w:val="22"/>
          <w:szCs w:val="22"/>
        </w:rPr>
        <w:t xml:space="preserve"> Pentru a fi reglementate și apoi parcelate, terenurile studiate trebuie introduse în intravilan prin întocmirea unui plan urbanistic zonal.</w:t>
      </w:r>
    </w:p>
    <w:p w14:paraId="49A5CFBE" w14:textId="77777777" w:rsidR="00E46883" w:rsidRPr="00E46883" w:rsidRDefault="00E46883" w:rsidP="00E4688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sz w:val="8"/>
          <w:szCs w:val="8"/>
        </w:rPr>
      </w:pPr>
    </w:p>
    <w:bookmarkEnd w:id="3"/>
    <w:p w14:paraId="598ACA9B" w14:textId="6859CDAC" w:rsidR="00B53D44" w:rsidRPr="00317D80" w:rsidRDefault="009A046E" w:rsidP="00317D80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Prin P.U.Z. se </w:t>
      </w:r>
      <w:r w:rsidR="006572F7" w:rsidRPr="00C61622">
        <w:rPr>
          <w:rFonts w:ascii="Arial" w:hAnsi="Arial" w:cs="Arial"/>
          <w:sz w:val="22"/>
          <w:szCs w:val="22"/>
        </w:rPr>
        <w:t>pro</w:t>
      </w:r>
      <w:r w:rsidR="00D50A8C">
        <w:rPr>
          <w:rFonts w:ascii="Arial" w:hAnsi="Arial" w:cs="Arial"/>
          <w:sz w:val="22"/>
          <w:szCs w:val="22"/>
        </w:rPr>
        <w:t>pun</w:t>
      </w:r>
      <w:r w:rsidR="006572F7" w:rsidRPr="00C61622">
        <w:rPr>
          <w:rFonts w:ascii="Arial" w:hAnsi="Arial" w:cs="Arial"/>
          <w:sz w:val="22"/>
          <w:szCs w:val="22"/>
        </w:rPr>
        <w:t xml:space="preserve"> </w:t>
      </w:r>
      <w:r w:rsidR="00F35FDA" w:rsidRPr="00D50A8C">
        <w:rPr>
          <w:rFonts w:ascii="Arial" w:hAnsi="Arial" w:cs="Arial"/>
          <w:b/>
          <w:sz w:val="22"/>
          <w:szCs w:val="22"/>
        </w:rPr>
        <w:t xml:space="preserve">33 loturi pentru </w:t>
      </w:r>
      <w:r w:rsidR="00D50A8C">
        <w:rPr>
          <w:rFonts w:ascii="Arial" w:hAnsi="Arial" w:cs="Arial"/>
          <w:b/>
          <w:sz w:val="22"/>
          <w:szCs w:val="22"/>
        </w:rPr>
        <w:t xml:space="preserve">construire </w:t>
      </w:r>
      <w:r w:rsidR="00F35FDA" w:rsidRPr="00D50A8C">
        <w:rPr>
          <w:rFonts w:ascii="Arial" w:hAnsi="Arial" w:cs="Arial"/>
          <w:b/>
          <w:sz w:val="22"/>
          <w:szCs w:val="22"/>
        </w:rPr>
        <w:t>locuințe</w:t>
      </w:r>
      <w:r w:rsidR="00D50A8C">
        <w:rPr>
          <w:rFonts w:ascii="Arial" w:hAnsi="Arial" w:cs="Arial"/>
          <w:sz w:val="22"/>
          <w:szCs w:val="22"/>
        </w:rPr>
        <w:t xml:space="preserve"> amplasate pe o parte și alta a unui drum nou creat, </w:t>
      </w:r>
      <w:r w:rsidR="00F35FDA" w:rsidRPr="00D50A8C">
        <w:rPr>
          <w:rFonts w:ascii="Arial" w:hAnsi="Arial" w:cs="Arial"/>
          <w:b/>
          <w:sz w:val="22"/>
          <w:szCs w:val="22"/>
        </w:rPr>
        <w:t>1 lot pentru obiective de utilitate publică /spații verzi</w:t>
      </w:r>
      <w:r w:rsidR="00F35FDA">
        <w:rPr>
          <w:rFonts w:ascii="Arial" w:hAnsi="Arial" w:cs="Arial"/>
          <w:sz w:val="22"/>
          <w:szCs w:val="22"/>
        </w:rPr>
        <w:t xml:space="preserve"> </w:t>
      </w:r>
      <w:r w:rsidR="00D50A8C">
        <w:rPr>
          <w:rFonts w:ascii="Arial" w:hAnsi="Arial" w:cs="Arial"/>
          <w:sz w:val="22"/>
          <w:szCs w:val="22"/>
        </w:rPr>
        <w:t xml:space="preserve">- </w:t>
      </w:r>
      <w:r w:rsidR="00F35FDA">
        <w:rPr>
          <w:rFonts w:ascii="Arial" w:hAnsi="Arial" w:cs="Arial"/>
          <w:sz w:val="22"/>
          <w:szCs w:val="22"/>
        </w:rPr>
        <w:t xml:space="preserve">5% din teren </w:t>
      </w:r>
      <w:r w:rsidR="00AA216E">
        <w:rPr>
          <w:rFonts w:ascii="Arial" w:hAnsi="Arial" w:cs="Arial"/>
          <w:sz w:val="22"/>
          <w:szCs w:val="22"/>
        </w:rPr>
        <w:t>, amplasat în S</w:t>
      </w:r>
      <w:r w:rsidR="00D50A8C">
        <w:rPr>
          <w:rFonts w:ascii="Arial" w:hAnsi="Arial" w:cs="Arial"/>
          <w:sz w:val="22"/>
          <w:szCs w:val="22"/>
        </w:rPr>
        <w:t>E terenurilor reglementate</w:t>
      </w:r>
      <w:r w:rsidR="00AA216E">
        <w:rPr>
          <w:rFonts w:ascii="Arial" w:hAnsi="Arial" w:cs="Arial"/>
          <w:sz w:val="22"/>
          <w:szCs w:val="22"/>
        </w:rPr>
        <w:t>.</w:t>
      </w:r>
    </w:p>
    <w:p w14:paraId="3C8B80B7" w14:textId="0CDFE1FE" w:rsidR="00C02CF2" w:rsidRPr="00C61622" w:rsidRDefault="00C02CF2" w:rsidP="00C61622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Reglementările propuse și prezentate în planșa </w:t>
      </w:r>
      <w:r w:rsidR="00E46883">
        <w:rPr>
          <w:rFonts w:ascii="Arial" w:hAnsi="Arial" w:cs="Arial"/>
          <w:sz w:val="22"/>
          <w:szCs w:val="22"/>
        </w:rPr>
        <w:t>4</w:t>
      </w:r>
      <w:r w:rsidRPr="00C61622">
        <w:rPr>
          <w:rFonts w:ascii="Arial" w:hAnsi="Arial" w:cs="Arial"/>
          <w:sz w:val="22"/>
          <w:szCs w:val="22"/>
        </w:rPr>
        <w:t xml:space="preserve">/U sunt:  </w:t>
      </w:r>
    </w:p>
    <w:p w14:paraId="4F7CAEC2" w14:textId="77777777" w:rsidR="0076014A" w:rsidRDefault="0076014A" w:rsidP="0076014A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Funcțiunea </w:t>
      </w:r>
      <w:r>
        <w:rPr>
          <w:rFonts w:ascii="Arial" w:hAnsi="Arial" w:cs="Arial"/>
          <w:sz w:val="22"/>
          <w:szCs w:val="22"/>
        </w:rPr>
        <w:t xml:space="preserve"> locuire   </w:t>
      </w:r>
      <w:r w:rsidRPr="00C61622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locuințe individuale izolate sau cuplate și anexele acestora</w:t>
      </w:r>
    </w:p>
    <w:p w14:paraId="7BA798B9" w14:textId="771C83B0" w:rsidR="0076014A" w:rsidRPr="00C61622" w:rsidRDefault="0076014A" w:rsidP="00D32D9D">
      <w:pPr>
        <w:pStyle w:val="Standard"/>
        <w:ind w:left="2127" w:hanging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Funcțiuni complementare locuirii: cu condiționări: anexe gospodărești, servicii cu acces public de proximitate și comerț en detail, servicii profesionale sau manufacturiere, funcțiuni de învățământ și cercetare și respectiv funcțiuni de turism</w:t>
      </w:r>
    </w:p>
    <w:p w14:paraId="414B3AB9" w14:textId="7FC44B6A" w:rsidR="0076014A" w:rsidRDefault="0076014A" w:rsidP="0076014A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Mărime parcele                           : 500 ÷ 527 mp</w:t>
      </w:r>
    </w:p>
    <w:p w14:paraId="679ADAA1" w14:textId="723473E8" w:rsidR="0076014A" w:rsidRPr="00C61622" w:rsidRDefault="0076014A" w:rsidP="0076014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>Front la stradă                             :</w:t>
      </w:r>
      <w:r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÷ </w:t>
      </w:r>
      <w:r>
        <w:rPr>
          <w:rFonts w:ascii="Arial" w:hAnsi="Arial" w:cs="Arial"/>
          <w:sz w:val="22"/>
          <w:szCs w:val="22"/>
        </w:rPr>
        <w:t>45,56</w:t>
      </w:r>
      <w:r w:rsidRPr="00C61622">
        <w:rPr>
          <w:rFonts w:ascii="Arial" w:hAnsi="Arial" w:cs="Arial"/>
          <w:sz w:val="22"/>
          <w:szCs w:val="22"/>
        </w:rPr>
        <w:t xml:space="preserve"> m   </w:t>
      </w:r>
    </w:p>
    <w:p w14:paraId="3AC24235" w14:textId="77777777" w:rsidR="0076014A" w:rsidRPr="00C61622" w:rsidRDefault="0076014A" w:rsidP="0076014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Regim maxim de înălțime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6162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S(</w:t>
      </w:r>
      <w:r w:rsidRPr="00C61622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) </w:t>
      </w:r>
      <w:r w:rsidRPr="00C61622">
        <w:rPr>
          <w:rFonts w:ascii="Arial" w:hAnsi="Arial" w:cs="Arial"/>
          <w:sz w:val="22"/>
          <w:szCs w:val="22"/>
        </w:rPr>
        <w:t xml:space="preserve">+P+1E(M)  </w:t>
      </w:r>
    </w:p>
    <w:p w14:paraId="4972BE6D" w14:textId="427073C3" w:rsidR="0076014A" w:rsidRPr="00C61622" w:rsidRDefault="0076014A" w:rsidP="0076014A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pentru </w:t>
      </w:r>
      <w:r w:rsidRPr="00165BDE">
        <w:rPr>
          <w:rFonts w:ascii="Arial" w:hAnsi="Arial" w:cs="Arial"/>
          <w:sz w:val="22"/>
          <w:szCs w:val="22"/>
        </w:rPr>
        <w:t xml:space="preserve">Locuințe   </w:t>
      </w:r>
      <w:r>
        <w:rPr>
          <w:rFonts w:ascii="Arial" w:hAnsi="Arial" w:cs="Arial"/>
          <w:b/>
          <w:sz w:val="22"/>
          <w:szCs w:val="22"/>
        </w:rPr>
        <w:t xml:space="preserve">                         :P.O.T.</w:t>
      </w:r>
      <w:r w:rsidRPr="00C61622">
        <w:rPr>
          <w:rFonts w:ascii="Arial" w:hAnsi="Arial" w:cs="Arial"/>
          <w:b/>
          <w:sz w:val="22"/>
          <w:szCs w:val="22"/>
        </w:rPr>
        <w:t xml:space="preserve"> max.</w:t>
      </w:r>
      <w:r>
        <w:rPr>
          <w:rFonts w:ascii="Arial" w:hAnsi="Arial" w:cs="Arial"/>
          <w:b/>
          <w:sz w:val="22"/>
          <w:szCs w:val="22"/>
        </w:rPr>
        <w:t>35</w:t>
      </w:r>
      <w:r w:rsidRPr="00C61622">
        <w:rPr>
          <w:rFonts w:ascii="Arial" w:hAnsi="Arial" w:cs="Arial"/>
          <w:b/>
          <w:sz w:val="22"/>
          <w:szCs w:val="22"/>
        </w:rPr>
        <w:t>%</w:t>
      </w:r>
      <w:r>
        <w:rPr>
          <w:rFonts w:ascii="Arial" w:hAnsi="Arial" w:cs="Arial"/>
          <w:b/>
          <w:sz w:val="22"/>
          <w:szCs w:val="22"/>
        </w:rPr>
        <w:t xml:space="preserve"> , </w:t>
      </w:r>
      <w:r w:rsidRPr="00C61622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C.U.T. </w:t>
      </w:r>
      <w:r w:rsidRPr="00C61622">
        <w:rPr>
          <w:rFonts w:ascii="Arial" w:hAnsi="Arial" w:cs="Arial"/>
          <w:b/>
          <w:sz w:val="22"/>
          <w:szCs w:val="22"/>
        </w:rPr>
        <w:t>max.</w:t>
      </w:r>
      <w:r>
        <w:rPr>
          <w:rFonts w:ascii="Arial" w:hAnsi="Arial" w:cs="Arial"/>
          <w:b/>
          <w:sz w:val="22"/>
          <w:szCs w:val="22"/>
        </w:rPr>
        <w:t>1</w:t>
      </w:r>
    </w:p>
    <w:p w14:paraId="6AE13472" w14:textId="55CE92E2" w:rsidR="0076014A" w:rsidRPr="00C61622" w:rsidRDefault="0076014A" w:rsidP="0076014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Retragere </w:t>
      </w:r>
      <w:r>
        <w:rPr>
          <w:rFonts w:ascii="Arial" w:hAnsi="Arial" w:cs="Arial"/>
          <w:sz w:val="22"/>
          <w:szCs w:val="22"/>
        </w:rPr>
        <w:t>stradă</w:t>
      </w:r>
      <w:r w:rsidRPr="00C61622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C61622">
        <w:rPr>
          <w:rFonts w:ascii="Arial" w:hAnsi="Arial" w:cs="Arial"/>
          <w:sz w:val="22"/>
          <w:szCs w:val="22"/>
        </w:rPr>
        <w:t xml:space="preserve"> : min.</w:t>
      </w:r>
      <w:r>
        <w:rPr>
          <w:rFonts w:ascii="Arial" w:hAnsi="Arial" w:cs="Arial"/>
          <w:sz w:val="22"/>
          <w:szCs w:val="22"/>
        </w:rPr>
        <w:t>5</w:t>
      </w:r>
      <w:r w:rsidR="00C27A91">
        <w:rPr>
          <w:rFonts w:ascii="Arial" w:hAnsi="Arial" w:cs="Arial"/>
          <w:sz w:val="22"/>
          <w:szCs w:val="22"/>
        </w:rPr>
        <w:t>,00</w:t>
      </w:r>
      <w:r w:rsidRPr="00C61622">
        <w:rPr>
          <w:rFonts w:ascii="Arial" w:hAnsi="Arial" w:cs="Arial"/>
          <w:sz w:val="22"/>
          <w:szCs w:val="22"/>
        </w:rPr>
        <w:t xml:space="preserve"> m </w:t>
      </w:r>
    </w:p>
    <w:p w14:paraId="5CA5F305" w14:textId="2436A426" w:rsidR="0076014A" w:rsidRPr="00C61622" w:rsidRDefault="0076014A" w:rsidP="0076014A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C61622">
        <w:rPr>
          <w:rFonts w:ascii="Arial" w:hAnsi="Arial" w:cs="Arial"/>
          <w:sz w:val="22"/>
          <w:szCs w:val="22"/>
        </w:rPr>
        <w:t xml:space="preserve">Retragere </w:t>
      </w:r>
      <w:r>
        <w:rPr>
          <w:rFonts w:ascii="Arial" w:hAnsi="Arial" w:cs="Arial"/>
          <w:sz w:val="22"/>
          <w:szCs w:val="22"/>
        </w:rPr>
        <w:t xml:space="preserve">spate  </w:t>
      </w:r>
      <w:r w:rsidRPr="00C61622">
        <w:rPr>
          <w:rFonts w:ascii="Arial" w:hAnsi="Arial" w:cs="Arial"/>
          <w:sz w:val="22"/>
          <w:szCs w:val="22"/>
        </w:rPr>
        <w:t xml:space="preserve">                        : min.</w:t>
      </w:r>
      <w:r>
        <w:rPr>
          <w:rFonts w:ascii="Arial" w:hAnsi="Arial" w:cs="Arial"/>
          <w:sz w:val="22"/>
          <w:szCs w:val="22"/>
        </w:rPr>
        <w:t>5</w:t>
      </w:r>
      <w:r w:rsidRPr="00C61622">
        <w:rPr>
          <w:rFonts w:ascii="Arial" w:hAnsi="Arial" w:cs="Arial"/>
          <w:sz w:val="22"/>
          <w:szCs w:val="22"/>
        </w:rPr>
        <w:t>,00 m</w:t>
      </w:r>
    </w:p>
    <w:p w14:paraId="6568FF86" w14:textId="4F45FF3D" w:rsidR="0076014A" w:rsidRDefault="0076014A" w:rsidP="0076014A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Retrageri laterale                       </w:t>
      </w:r>
      <w:r w:rsidRPr="00C61622">
        <w:rPr>
          <w:rFonts w:ascii="Arial" w:hAnsi="Arial" w:cs="Arial"/>
          <w:sz w:val="22"/>
          <w:szCs w:val="22"/>
        </w:rPr>
        <w:t>: min.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m pe o parte, iar pe cealaltă parte cu respectarea Codului civil</w:t>
      </w:r>
    </w:p>
    <w:p w14:paraId="081FA96D" w14:textId="1E474FA4" w:rsidR="0076014A" w:rsidRPr="00475646" w:rsidRDefault="0076014A" w:rsidP="0076014A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C61622">
        <w:rPr>
          <w:rFonts w:ascii="Arial" w:hAnsi="Arial" w:cs="Arial"/>
          <w:sz w:val="22"/>
          <w:szCs w:val="22"/>
        </w:rPr>
        <w:t xml:space="preserve">Parcaj obligatoriu pe lot              : </w:t>
      </w:r>
      <w:r>
        <w:rPr>
          <w:rFonts w:ascii="Arial" w:hAnsi="Arial" w:cs="Arial"/>
          <w:sz w:val="22"/>
          <w:szCs w:val="22"/>
        </w:rPr>
        <w:t>min.1 loc / lot</w:t>
      </w:r>
      <w:r w:rsidR="001D7594">
        <w:rPr>
          <w:rFonts w:ascii="Arial" w:hAnsi="Arial" w:cs="Arial"/>
          <w:sz w:val="22"/>
          <w:szCs w:val="22"/>
        </w:rPr>
        <w:t xml:space="preserve"> </w:t>
      </w:r>
      <w:r w:rsidR="00475646">
        <w:rPr>
          <w:rFonts w:ascii="Arial" w:hAnsi="Arial" w:cs="Arial"/>
          <w:sz w:val="22"/>
          <w:szCs w:val="22"/>
        </w:rPr>
        <w:t>pentru</w:t>
      </w:r>
      <w:r w:rsidR="001D7594">
        <w:rPr>
          <w:rFonts w:ascii="Arial" w:hAnsi="Arial" w:cs="Arial"/>
          <w:sz w:val="22"/>
          <w:szCs w:val="22"/>
        </w:rPr>
        <w:t xml:space="preserve"> AC </w:t>
      </w:r>
      <w:r w:rsidR="00475646">
        <w:rPr>
          <w:rFonts w:ascii="Arial" w:hAnsi="Arial" w:cs="Arial"/>
          <w:sz w:val="22"/>
          <w:szCs w:val="22"/>
          <w:lang w:val="en-GB"/>
        </w:rPr>
        <w:t>&lt;</w:t>
      </w:r>
      <w:r w:rsidR="00475646">
        <w:rPr>
          <w:rFonts w:ascii="Arial" w:hAnsi="Arial" w:cs="Arial"/>
          <w:sz w:val="22"/>
          <w:szCs w:val="22"/>
          <w:lang w:val="ro-RO"/>
        </w:rPr>
        <w:t xml:space="preserve"> 100mp +1 loc pentru funcț. complementare</w:t>
      </w:r>
    </w:p>
    <w:p w14:paraId="41B363BC" w14:textId="77777777" w:rsidR="0076014A" w:rsidRPr="00C61622" w:rsidRDefault="0076014A" w:rsidP="0076014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>Înălțime gard perimetral              : max. 2,50 m spre vecini</w:t>
      </w:r>
    </w:p>
    <w:p w14:paraId="1A05F26C" w14:textId="58341C9E" w:rsidR="0076014A" w:rsidRPr="00C61622" w:rsidRDefault="0076014A" w:rsidP="00403E0A">
      <w:pPr>
        <w:pStyle w:val="Standard"/>
        <w:ind w:left="31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: </w:t>
      </w:r>
      <w:r w:rsidRPr="00C61622">
        <w:rPr>
          <w:rFonts w:ascii="Arial" w:hAnsi="Arial" w:cs="Arial"/>
          <w:sz w:val="22"/>
          <w:szCs w:val="22"/>
        </w:rPr>
        <w:t xml:space="preserve">max.2,00 m la stradă – cu soclu de 80 cm și înălțime și în rest   </w:t>
      </w:r>
      <w:r>
        <w:rPr>
          <w:rFonts w:ascii="Arial" w:hAnsi="Arial" w:cs="Arial"/>
          <w:sz w:val="22"/>
          <w:szCs w:val="22"/>
        </w:rPr>
        <w:t xml:space="preserve">  </w:t>
      </w:r>
      <w:r w:rsidRPr="00C61622">
        <w:rPr>
          <w:rFonts w:ascii="Arial" w:hAnsi="Arial" w:cs="Arial"/>
          <w:sz w:val="22"/>
          <w:szCs w:val="22"/>
        </w:rPr>
        <w:t>transparent din grilaj metalic sau sistem similar cu vizibilitate din ambele direcții și pătrunderea vegetației</w:t>
      </w:r>
    </w:p>
    <w:p w14:paraId="7131EBE1" w14:textId="77777777" w:rsidR="0076014A" w:rsidRPr="00187676" w:rsidRDefault="0076014A" w:rsidP="0076014A">
      <w:pPr>
        <w:pStyle w:val="Standard"/>
        <w:spacing w:after="80"/>
        <w:ind w:firstLine="720"/>
        <w:jc w:val="both"/>
        <w:rPr>
          <w:rFonts w:ascii="Arial" w:hAnsi="Arial" w:cs="Arial"/>
          <w:sz w:val="22"/>
          <w:szCs w:val="22"/>
        </w:rPr>
      </w:pPr>
      <w:r w:rsidRPr="00187676">
        <w:rPr>
          <w:rFonts w:ascii="Arial" w:hAnsi="Arial" w:cs="Arial"/>
          <w:sz w:val="22"/>
          <w:szCs w:val="22"/>
        </w:rPr>
        <w:t>Gardul se va amplasa pe mejdie cu acordul vecinilor, în lipsa acordului se va poziționa la distanță de 5</w:t>
      </w:r>
      <w:r>
        <w:rPr>
          <w:rFonts w:ascii="Arial" w:hAnsi="Arial" w:cs="Arial"/>
          <w:sz w:val="22"/>
          <w:szCs w:val="22"/>
        </w:rPr>
        <w:t xml:space="preserve"> </w:t>
      </w:r>
      <w:r w:rsidRPr="00187676">
        <w:rPr>
          <w:rFonts w:ascii="Arial" w:hAnsi="Arial" w:cs="Arial"/>
          <w:sz w:val="22"/>
          <w:szCs w:val="22"/>
        </w:rPr>
        <w:t>cm pe terenul beneficiarului.</w:t>
      </w:r>
    </w:p>
    <w:p w14:paraId="2332FDFE" w14:textId="77777777" w:rsidR="0076014A" w:rsidRDefault="0076014A" w:rsidP="0076014A">
      <w:pPr>
        <w:pStyle w:val="Standard"/>
        <w:spacing w:after="80"/>
        <w:jc w:val="both"/>
        <w:rPr>
          <w:rFonts w:ascii="Arial" w:hAnsi="Arial" w:cs="Arial"/>
          <w:sz w:val="22"/>
          <w:szCs w:val="22"/>
        </w:rPr>
      </w:pPr>
      <w:r w:rsidRPr="00187676">
        <w:rPr>
          <w:rFonts w:ascii="Arial" w:hAnsi="Arial" w:cs="Arial"/>
          <w:sz w:val="22"/>
          <w:szCs w:val="22"/>
        </w:rPr>
        <w:t>Conditii specifice impuse: plantări arbori, spații ver</w:t>
      </w:r>
      <w:r>
        <w:rPr>
          <w:rFonts w:ascii="Arial" w:hAnsi="Arial" w:cs="Arial"/>
          <w:sz w:val="22"/>
          <w:szCs w:val="22"/>
        </w:rPr>
        <w:t>zi pe 20% din suprafata lotului</w:t>
      </w:r>
    </w:p>
    <w:p w14:paraId="7BC662D0" w14:textId="77777777" w:rsidR="009D087B" w:rsidRPr="00B45A50" w:rsidRDefault="009D087B" w:rsidP="00D47C84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8"/>
          <w:szCs w:val="8"/>
        </w:rPr>
      </w:pPr>
    </w:p>
    <w:p w14:paraId="60C372EA" w14:textId="77777777" w:rsidR="006115C2" w:rsidRPr="004A678E" w:rsidRDefault="006115C2" w:rsidP="006115C2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 w:rsidRPr="00792D47">
        <w:rPr>
          <w:rFonts w:ascii="Arial" w:hAnsi="Arial" w:cs="Arial"/>
          <w:sz w:val="22"/>
          <w:szCs w:val="22"/>
        </w:rPr>
        <w:t xml:space="preserve">Pe terenul </w:t>
      </w:r>
      <w:r w:rsidRPr="00AA216E">
        <w:rPr>
          <w:rFonts w:ascii="Arial" w:hAnsi="Arial" w:cs="Arial"/>
          <w:sz w:val="22"/>
          <w:szCs w:val="22"/>
        </w:rPr>
        <w:t>studiat</w:t>
      </w:r>
      <w:r w:rsidRPr="00792D47">
        <w:rPr>
          <w:rFonts w:ascii="Arial" w:hAnsi="Arial" w:cs="Arial"/>
          <w:sz w:val="22"/>
          <w:szCs w:val="22"/>
        </w:rPr>
        <w:t xml:space="preserve"> nu sunt utilități, dar se pot extinde rețele</w:t>
      </w:r>
      <w:r>
        <w:rPr>
          <w:rFonts w:ascii="Arial" w:hAnsi="Arial" w:cs="Arial"/>
          <w:sz w:val="22"/>
          <w:szCs w:val="22"/>
        </w:rPr>
        <w:t>le</w:t>
      </w:r>
      <w:r w:rsidRPr="00792D47">
        <w:rPr>
          <w:rFonts w:ascii="Arial" w:hAnsi="Arial" w:cs="Arial"/>
          <w:sz w:val="22"/>
          <w:szCs w:val="22"/>
        </w:rPr>
        <w:t xml:space="preserve"> de alimentare cu energie electrică, </w:t>
      </w:r>
      <w:r>
        <w:rPr>
          <w:rFonts w:ascii="Arial" w:hAnsi="Arial" w:cs="Arial"/>
          <w:sz w:val="22"/>
          <w:szCs w:val="22"/>
        </w:rPr>
        <w:t>gaz, apă</w:t>
      </w:r>
      <w:r w:rsidRPr="00792D47">
        <w:rPr>
          <w:rFonts w:ascii="Arial" w:hAnsi="Arial" w:cs="Arial"/>
          <w:sz w:val="22"/>
          <w:szCs w:val="22"/>
        </w:rPr>
        <w:t xml:space="preserve"> existente pe str.Oxford</w:t>
      </w:r>
      <w:r>
        <w:rPr>
          <w:rFonts w:ascii="Arial" w:hAnsi="Arial" w:cs="Arial"/>
          <w:sz w:val="22"/>
          <w:szCs w:val="22"/>
        </w:rPr>
        <w:t>, iar cea de canalizare existentă pe str.Ogorului.</w:t>
      </w:r>
    </w:p>
    <w:p w14:paraId="5E25F550" w14:textId="36BC0FE5" w:rsidR="00403E0A" w:rsidRDefault="00403E0A" w:rsidP="00403E0A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</w:p>
    <w:p w14:paraId="67BA9F3A" w14:textId="7D7B6881" w:rsidR="00367820" w:rsidRDefault="00367820" w:rsidP="00403E0A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</w:p>
    <w:p w14:paraId="02652769" w14:textId="77777777" w:rsidR="00367820" w:rsidRDefault="00367820" w:rsidP="00403E0A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</w:p>
    <w:p w14:paraId="0AD94E12" w14:textId="4D94BD10" w:rsidR="00403E0A" w:rsidRPr="00AA216E" w:rsidRDefault="00403E0A" w:rsidP="00403E0A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AA216E">
        <w:rPr>
          <w:rFonts w:ascii="Arial" w:hAnsi="Arial" w:cs="Arial"/>
          <w:sz w:val="22"/>
          <w:szCs w:val="22"/>
        </w:rPr>
        <w:t>Amplasarea anexelor gospodărești este posibilă în spatele parcelei și în afara ariei construibile reglementate pentru locuințe cu respectarea Codului civil, cu condiția să aibe o înălțime maximă de 3 m la streașină și 4 m la coamă, iar în situația în care anexa are calcan spre mejdie hmax calcan=3,5m. Garajele se vor amplasa cu retragerea de 6m de la aliniament pentru a permite parcarea în față a unui autoturism.</w:t>
      </w:r>
    </w:p>
    <w:p w14:paraId="62706A84" w14:textId="77777777" w:rsidR="00403E0A" w:rsidRPr="00AA216E" w:rsidRDefault="00403E0A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12"/>
          <w:szCs w:val="12"/>
        </w:rPr>
      </w:pPr>
    </w:p>
    <w:p w14:paraId="798932DC" w14:textId="28AD9FA7" w:rsidR="000C6479" w:rsidRPr="00AA216E" w:rsidRDefault="000C6479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AA216E">
        <w:rPr>
          <w:rFonts w:ascii="Arial" w:hAnsi="Arial" w:cs="Arial"/>
          <w:sz w:val="22"/>
          <w:szCs w:val="22"/>
        </w:rPr>
        <w:t xml:space="preserve">În temeiul </w:t>
      </w:r>
      <w:r w:rsidRPr="00AA216E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AA216E">
        <w:rPr>
          <w:rFonts w:ascii="Arial" w:hAnsi="Arial" w:cs="Arial"/>
          <w:sz w:val="22"/>
          <w:szCs w:val="22"/>
        </w:rPr>
        <w:t xml:space="preserve">, aprobat prin HCL nr.23 /31.03.2011, publicul poate să consulte şi să-şi exprime opinia privind documentele propunerii de PU.Z., la sediul Primăriei Sântandrei, în perioada </w:t>
      </w:r>
      <w:r w:rsidR="00C82AB4" w:rsidRPr="00AA216E">
        <w:rPr>
          <w:rFonts w:ascii="Arial" w:hAnsi="Arial" w:cs="Arial"/>
          <w:sz w:val="22"/>
          <w:szCs w:val="22"/>
        </w:rPr>
        <w:t>0</w:t>
      </w:r>
      <w:r w:rsidR="00AA216E">
        <w:rPr>
          <w:rFonts w:ascii="Arial" w:hAnsi="Arial" w:cs="Arial"/>
          <w:sz w:val="22"/>
          <w:szCs w:val="22"/>
        </w:rPr>
        <w:t>5</w:t>
      </w:r>
      <w:r w:rsidR="00C82AB4" w:rsidRPr="00AA216E">
        <w:rPr>
          <w:rFonts w:ascii="Arial" w:hAnsi="Arial" w:cs="Arial"/>
          <w:sz w:val="22"/>
          <w:szCs w:val="22"/>
        </w:rPr>
        <w:t>.04</w:t>
      </w:r>
      <w:r w:rsidRPr="00AA216E">
        <w:rPr>
          <w:rFonts w:ascii="Arial" w:hAnsi="Arial" w:cs="Arial"/>
          <w:sz w:val="22"/>
          <w:szCs w:val="22"/>
        </w:rPr>
        <w:t xml:space="preserve"> – </w:t>
      </w:r>
      <w:r w:rsidR="00C82AB4" w:rsidRPr="00AA216E">
        <w:rPr>
          <w:rFonts w:ascii="Arial" w:hAnsi="Arial" w:cs="Arial"/>
          <w:sz w:val="22"/>
          <w:szCs w:val="22"/>
        </w:rPr>
        <w:t>19.04</w:t>
      </w:r>
      <w:r w:rsidR="001035B4" w:rsidRPr="00AA216E">
        <w:rPr>
          <w:rFonts w:ascii="Arial" w:hAnsi="Arial" w:cs="Arial"/>
          <w:sz w:val="22"/>
          <w:szCs w:val="22"/>
        </w:rPr>
        <w:t>.202</w:t>
      </w:r>
      <w:r w:rsidR="00FA59AD" w:rsidRPr="00AA216E">
        <w:rPr>
          <w:rFonts w:ascii="Arial" w:hAnsi="Arial" w:cs="Arial"/>
          <w:sz w:val="22"/>
          <w:szCs w:val="22"/>
        </w:rPr>
        <w:t>2</w:t>
      </w:r>
      <w:r w:rsidRPr="00AA216E">
        <w:rPr>
          <w:rFonts w:ascii="Arial" w:hAnsi="Arial" w:cs="Arial"/>
          <w:b/>
          <w:sz w:val="22"/>
          <w:szCs w:val="22"/>
        </w:rPr>
        <w:t>,</w:t>
      </w:r>
      <w:r w:rsidRPr="00AA216E">
        <w:rPr>
          <w:rFonts w:ascii="Arial" w:hAnsi="Arial" w:cs="Arial"/>
          <w:sz w:val="22"/>
          <w:szCs w:val="22"/>
        </w:rPr>
        <w:t xml:space="preserve"> în intervalul orar 9:00 – 14:00.  Persoana responsabilă cu informarea şi consultarea publicului este consilier Mihuţa Tudora din cadrul compartimentului  Urbanism al Primăriei comunei Sântandrei - str. Principală, nr.452, tel./fax: 0259-415947, e-mail: </w:t>
      </w:r>
      <w:hyperlink r:id="rId7" w:history="1">
        <w:r w:rsidRPr="00AA216E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AA216E">
        <w:rPr>
          <w:rFonts w:ascii="Arial" w:hAnsi="Arial" w:cs="Arial"/>
          <w:sz w:val="22"/>
          <w:szCs w:val="22"/>
        </w:rPr>
        <w:t>.</w:t>
      </w:r>
      <w:r w:rsidR="008967FA" w:rsidRPr="00AA216E">
        <w:rPr>
          <w:rFonts w:ascii="Arial" w:hAnsi="Arial" w:cs="Arial"/>
          <w:sz w:val="22"/>
          <w:szCs w:val="22"/>
        </w:rPr>
        <w:t xml:space="preserve"> </w:t>
      </w:r>
      <w:r w:rsidRPr="00AA216E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primăriei: </w:t>
      </w:r>
      <w:hyperlink r:id="rId8" w:history="1">
        <w:r w:rsidRPr="00AA216E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AA216E">
        <w:rPr>
          <w:rFonts w:ascii="Arial" w:hAnsi="Arial" w:cs="Arial"/>
          <w:sz w:val="22"/>
          <w:szCs w:val="22"/>
        </w:rPr>
        <w:t>.</w:t>
      </w:r>
    </w:p>
    <w:p w14:paraId="1F710DD2" w14:textId="77777777" w:rsidR="000C6479" w:rsidRPr="00AA216E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52FDFA1" w14:textId="77777777" w:rsidR="00BE2496" w:rsidRPr="00AA216E" w:rsidRDefault="00BE2496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78A2FF46" w14:textId="3CCE9521" w:rsidR="000C6479" w:rsidRPr="00AA216E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AA216E">
        <w:rPr>
          <w:rFonts w:ascii="Arial" w:hAnsi="Arial" w:cs="Arial"/>
          <w:sz w:val="22"/>
          <w:szCs w:val="22"/>
        </w:rPr>
        <w:t xml:space="preserve">                                 Primar,</w:t>
      </w:r>
      <w:r w:rsidRPr="00AA216E">
        <w:rPr>
          <w:rFonts w:ascii="Arial" w:hAnsi="Arial" w:cs="Arial"/>
          <w:sz w:val="22"/>
          <w:szCs w:val="22"/>
        </w:rPr>
        <w:tab/>
        <w:t xml:space="preserve">                         </w:t>
      </w:r>
      <w:r w:rsidR="00D273F7">
        <w:rPr>
          <w:rFonts w:ascii="Arial" w:hAnsi="Arial" w:cs="Arial"/>
          <w:sz w:val="22"/>
          <w:szCs w:val="22"/>
        </w:rPr>
        <w:t xml:space="preserve"> </w:t>
      </w:r>
      <w:r w:rsidRPr="00AA216E">
        <w:rPr>
          <w:rFonts w:ascii="Arial" w:hAnsi="Arial" w:cs="Arial"/>
          <w:sz w:val="22"/>
          <w:szCs w:val="22"/>
        </w:rPr>
        <w:t>Co</w:t>
      </w:r>
      <w:r w:rsidR="00D273F7">
        <w:rPr>
          <w:rFonts w:ascii="Arial" w:hAnsi="Arial" w:cs="Arial"/>
          <w:sz w:val="22"/>
          <w:szCs w:val="22"/>
        </w:rPr>
        <w:t xml:space="preserve">mpartiment </w:t>
      </w:r>
      <w:r w:rsidRPr="00AA216E">
        <w:rPr>
          <w:rFonts w:ascii="Arial" w:hAnsi="Arial" w:cs="Arial"/>
          <w:sz w:val="22"/>
          <w:szCs w:val="22"/>
        </w:rPr>
        <w:t xml:space="preserve">Urbanism   </w:t>
      </w:r>
    </w:p>
    <w:p w14:paraId="20280DD4" w14:textId="19F4CDFC" w:rsidR="000C6479" w:rsidRPr="00AA216E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AA216E">
        <w:rPr>
          <w:rFonts w:ascii="Arial" w:hAnsi="Arial" w:cs="Arial"/>
          <w:sz w:val="22"/>
          <w:szCs w:val="22"/>
        </w:rPr>
        <w:t xml:space="preserve">                            </w:t>
      </w:r>
      <w:r w:rsidR="00515AEC">
        <w:rPr>
          <w:rFonts w:ascii="Arial" w:hAnsi="Arial" w:cs="Arial"/>
          <w:sz w:val="22"/>
          <w:szCs w:val="22"/>
        </w:rPr>
        <w:t xml:space="preserve"> </w:t>
      </w:r>
      <w:r w:rsidRPr="00AA216E">
        <w:rPr>
          <w:rFonts w:ascii="Arial" w:hAnsi="Arial" w:cs="Arial"/>
          <w:sz w:val="22"/>
          <w:szCs w:val="22"/>
        </w:rPr>
        <w:t xml:space="preserve"> Ioan Mărcuş                          </w:t>
      </w:r>
      <w:r w:rsidRPr="00AA216E">
        <w:rPr>
          <w:rFonts w:ascii="Arial" w:hAnsi="Arial" w:cs="Arial"/>
          <w:sz w:val="22"/>
          <w:szCs w:val="22"/>
        </w:rPr>
        <w:tab/>
      </w:r>
      <w:r w:rsidRPr="00AA216E">
        <w:rPr>
          <w:rFonts w:ascii="Arial" w:hAnsi="Arial" w:cs="Arial"/>
          <w:sz w:val="22"/>
          <w:szCs w:val="22"/>
        </w:rPr>
        <w:tab/>
        <w:t xml:space="preserve">                          </w:t>
      </w:r>
      <w:r w:rsidR="00515AEC">
        <w:rPr>
          <w:rFonts w:ascii="Arial" w:hAnsi="Arial" w:cs="Arial"/>
          <w:sz w:val="22"/>
          <w:szCs w:val="22"/>
        </w:rPr>
        <w:t xml:space="preserve">    </w:t>
      </w:r>
      <w:r w:rsidRPr="00AA216E">
        <w:rPr>
          <w:rFonts w:ascii="Arial" w:hAnsi="Arial" w:cs="Arial"/>
          <w:sz w:val="22"/>
          <w:szCs w:val="22"/>
        </w:rPr>
        <w:t>Tudora Mihuţa</w:t>
      </w:r>
      <w:r w:rsidRPr="00AA216E">
        <w:rPr>
          <w:rFonts w:ascii="Arial" w:hAnsi="Arial" w:cs="Arial"/>
        </w:rPr>
        <w:t xml:space="preserve">       </w:t>
      </w:r>
      <w:r w:rsidRPr="00AA216E">
        <w:rPr>
          <w:rFonts w:ascii="Arial" w:hAnsi="Arial" w:cs="Arial"/>
          <w:sz w:val="22"/>
          <w:szCs w:val="22"/>
        </w:rPr>
        <w:t xml:space="preserve">           </w:t>
      </w:r>
    </w:p>
    <w:p w14:paraId="3BA738FC" w14:textId="77777777" w:rsidR="00126C69" w:rsidRPr="00AA216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AA216E">
        <w:rPr>
          <w:rFonts w:ascii="Arial" w:hAnsi="Arial" w:cs="Arial"/>
        </w:rPr>
        <w:t xml:space="preserve">    </w:t>
      </w:r>
      <w:r w:rsidRPr="00AA216E">
        <w:rPr>
          <w:rFonts w:ascii="Arial" w:hAnsi="Arial" w:cs="Arial"/>
          <w:sz w:val="22"/>
          <w:szCs w:val="22"/>
        </w:rPr>
        <w:t xml:space="preserve">           </w:t>
      </w:r>
      <w:bookmarkStart w:id="4" w:name="_GoBack"/>
      <w:bookmarkEnd w:id="4"/>
    </w:p>
    <w:sectPr w:rsidR="00126C69" w:rsidRPr="00AA216E" w:rsidSect="002C64C8">
      <w:pgSz w:w="12240" w:h="15840" w:code="1"/>
      <w:pgMar w:top="576" w:right="1008" w:bottom="43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9AC67" w14:textId="77777777" w:rsidR="00BD0AC1" w:rsidRDefault="00BD0AC1" w:rsidP="009F66F8">
      <w:r>
        <w:separator/>
      </w:r>
    </w:p>
  </w:endnote>
  <w:endnote w:type="continuationSeparator" w:id="0">
    <w:p w14:paraId="11C2A0C6" w14:textId="77777777" w:rsidR="00BD0AC1" w:rsidRDefault="00BD0AC1" w:rsidP="009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04742" w14:textId="77777777" w:rsidR="00BD0AC1" w:rsidRDefault="00BD0AC1" w:rsidP="009F66F8">
      <w:r>
        <w:separator/>
      </w:r>
    </w:p>
  </w:footnote>
  <w:footnote w:type="continuationSeparator" w:id="0">
    <w:p w14:paraId="3FDB621A" w14:textId="77777777" w:rsidR="00BD0AC1" w:rsidRDefault="00BD0AC1" w:rsidP="009F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2CA4"/>
    <w:rsid w:val="000130F8"/>
    <w:rsid w:val="00042A8C"/>
    <w:rsid w:val="00045037"/>
    <w:rsid w:val="000579F7"/>
    <w:rsid w:val="00057D8F"/>
    <w:rsid w:val="000606D7"/>
    <w:rsid w:val="00064020"/>
    <w:rsid w:val="000766AB"/>
    <w:rsid w:val="000857CE"/>
    <w:rsid w:val="000B25A4"/>
    <w:rsid w:val="000B616E"/>
    <w:rsid w:val="000B688B"/>
    <w:rsid w:val="000C1E7F"/>
    <w:rsid w:val="000C4622"/>
    <w:rsid w:val="000C6479"/>
    <w:rsid w:val="000D3601"/>
    <w:rsid w:val="000E2BBE"/>
    <w:rsid w:val="001035B4"/>
    <w:rsid w:val="00110071"/>
    <w:rsid w:val="00110A1E"/>
    <w:rsid w:val="00113421"/>
    <w:rsid w:val="00117D9B"/>
    <w:rsid w:val="00126B8B"/>
    <w:rsid w:val="00126C69"/>
    <w:rsid w:val="00127FB5"/>
    <w:rsid w:val="0013375A"/>
    <w:rsid w:val="001357DB"/>
    <w:rsid w:val="00142658"/>
    <w:rsid w:val="00173BE4"/>
    <w:rsid w:val="00173E6D"/>
    <w:rsid w:val="00176E0C"/>
    <w:rsid w:val="00182364"/>
    <w:rsid w:val="00184D94"/>
    <w:rsid w:val="00185D13"/>
    <w:rsid w:val="001863AD"/>
    <w:rsid w:val="00187527"/>
    <w:rsid w:val="001A42D4"/>
    <w:rsid w:val="001A4B0E"/>
    <w:rsid w:val="001A5278"/>
    <w:rsid w:val="001A5B55"/>
    <w:rsid w:val="001B3283"/>
    <w:rsid w:val="001B6D13"/>
    <w:rsid w:val="001C3959"/>
    <w:rsid w:val="001C689D"/>
    <w:rsid w:val="001C7F9B"/>
    <w:rsid w:val="001D7594"/>
    <w:rsid w:val="001E459A"/>
    <w:rsid w:val="001F5FC0"/>
    <w:rsid w:val="001F7208"/>
    <w:rsid w:val="00233CE6"/>
    <w:rsid w:val="002500AD"/>
    <w:rsid w:val="00254DD3"/>
    <w:rsid w:val="002566DB"/>
    <w:rsid w:val="0026370F"/>
    <w:rsid w:val="00267861"/>
    <w:rsid w:val="0027390D"/>
    <w:rsid w:val="0027515D"/>
    <w:rsid w:val="00280C5F"/>
    <w:rsid w:val="0029117D"/>
    <w:rsid w:val="00295E49"/>
    <w:rsid w:val="002C0708"/>
    <w:rsid w:val="002C64C8"/>
    <w:rsid w:val="002C73D7"/>
    <w:rsid w:val="002D74B2"/>
    <w:rsid w:val="002E26B7"/>
    <w:rsid w:val="002F1E86"/>
    <w:rsid w:val="002F2578"/>
    <w:rsid w:val="0030674F"/>
    <w:rsid w:val="003174F1"/>
    <w:rsid w:val="00317D80"/>
    <w:rsid w:val="00322B43"/>
    <w:rsid w:val="003251CA"/>
    <w:rsid w:val="0035153A"/>
    <w:rsid w:val="003516D5"/>
    <w:rsid w:val="00352A58"/>
    <w:rsid w:val="00363CD9"/>
    <w:rsid w:val="00365CE2"/>
    <w:rsid w:val="00365F8B"/>
    <w:rsid w:val="00367820"/>
    <w:rsid w:val="00374B9C"/>
    <w:rsid w:val="003926C6"/>
    <w:rsid w:val="003A27C1"/>
    <w:rsid w:val="003A3213"/>
    <w:rsid w:val="003D73B7"/>
    <w:rsid w:val="003F0069"/>
    <w:rsid w:val="003F38F1"/>
    <w:rsid w:val="00403E0A"/>
    <w:rsid w:val="004206F6"/>
    <w:rsid w:val="00423C90"/>
    <w:rsid w:val="00424CF4"/>
    <w:rsid w:val="0043338C"/>
    <w:rsid w:val="004514FD"/>
    <w:rsid w:val="00452DDA"/>
    <w:rsid w:val="004558A8"/>
    <w:rsid w:val="004610E3"/>
    <w:rsid w:val="00461425"/>
    <w:rsid w:val="00461C8C"/>
    <w:rsid w:val="00471025"/>
    <w:rsid w:val="00475646"/>
    <w:rsid w:val="00486C04"/>
    <w:rsid w:val="004A4B6D"/>
    <w:rsid w:val="004B58F6"/>
    <w:rsid w:val="004C0CD6"/>
    <w:rsid w:val="004C467E"/>
    <w:rsid w:val="004F659A"/>
    <w:rsid w:val="00515AEC"/>
    <w:rsid w:val="00524684"/>
    <w:rsid w:val="005301E2"/>
    <w:rsid w:val="00531E3D"/>
    <w:rsid w:val="005337D2"/>
    <w:rsid w:val="00544799"/>
    <w:rsid w:val="0054520D"/>
    <w:rsid w:val="00545AFE"/>
    <w:rsid w:val="005468AE"/>
    <w:rsid w:val="005477F1"/>
    <w:rsid w:val="00556471"/>
    <w:rsid w:val="00564E77"/>
    <w:rsid w:val="00577973"/>
    <w:rsid w:val="00580C5A"/>
    <w:rsid w:val="00587E33"/>
    <w:rsid w:val="005A616C"/>
    <w:rsid w:val="005B3778"/>
    <w:rsid w:val="005D0DEA"/>
    <w:rsid w:val="005D363E"/>
    <w:rsid w:val="005D714F"/>
    <w:rsid w:val="00601D58"/>
    <w:rsid w:val="006032AE"/>
    <w:rsid w:val="006115C2"/>
    <w:rsid w:val="0061304E"/>
    <w:rsid w:val="00627DF7"/>
    <w:rsid w:val="0063218F"/>
    <w:rsid w:val="00632815"/>
    <w:rsid w:val="0065460B"/>
    <w:rsid w:val="00656EE9"/>
    <w:rsid w:val="006572F7"/>
    <w:rsid w:val="006668A7"/>
    <w:rsid w:val="00677570"/>
    <w:rsid w:val="00685027"/>
    <w:rsid w:val="0068726D"/>
    <w:rsid w:val="0069682B"/>
    <w:rsid w:val="006A7F20"/>
    <w:rsid w:val="006B6B8A"/>
    <w:rsid w:val="006B7E12"/>
    <w:rsid w:val="006C4E29"/>
    <w:rsid w:val="006D29D7"/>
    <w:rsid w:val="006D2BE5"/>
    <w:rsid w:val="006D3AD8"/>
    <w:rsid w:val="006E3853"/>
    <w:rsid w:val="007008BE"/>
    <w:rsid w:val="00706BAC"/>
    <w:rsid w:val="007120E6"/>
    <w:rsid w:val="00722F93"/>
    <w:rsid w:val="00744810"/>
    <w:rsid w:val="00744CF7"/>
    <w:rsid w:val="00755089"/>
    <w:rsid w:val="0075653D"/>
    <w:rsid w:val="0076014A"/>
    <w:rsid w:val="00771B83"/>
    <w:rsid w:val="0077429D"/>
    <w:rsid w:val="007751C3"/>
    <w:rsid w:val="007861B5"/>
    <w:rsid w:val="007871F9"/>
    <w:rsid w:val="007913E2"/>
    <w:rsid w:val="007A22E9"/>
    <w:rsid w:val="007A44E4"/>
    <w:rsid w:val="007A67B7"/>
    <w:rsid w:val="007C0312"/>
    <w:rsid w:val="007C7A60"/>
    <w:rsid w:val="007C7D05"/>
    <w:rsid w:val="007E5748"/>
    <w:rsid w:val="007E727A"/>
    <w:rsid w:val="00800350"/>
    <w:rsid w:val="0080228D"/>
    <w:rsid w:val="0080562F"/>
    <w:rsid w:val="00811AE1"/>
    <w:rsid w:val="008168C6"/>
    <w:rsid w:val="00820EC1"/>
    <w:rsid w:val="00824E57"/>
    <w:rsid w:val="00833F28"/>
    <w:rsid w:val="00860F14"/>
    <w:rsid w:val="00861B15"/>
    <w:rsid w:val="008967FA"/>
    <w:rsid w:val="008A57E6"/>
    <w:rsid w:val="008B2D0A"/>
    <w:rsid w:val="008C5D69"/>
    <w:rsid w:val="008D3684"/>
    <w:rsid w:val="008D6D9B"/>
    <w:rsid w:val="00912A35"/>
    <w:rsid w:val="0091501F"/>
    <w:rsid w:val="009220AD"/>
    <w:rsid w:val="00922FAC"/>
    <w:rsid w:val="00940503"/>
    <w:rsid w:val="00943BE6"/>
    <w:rsid w:val="0095110A"/>
    <w:rsid w:val="00954FB0"/>
    <w:rsid w:val="009639F7"/>
    <w:rsid w:val="00965B3B"/>
    <w:rsid w:val="00975A39"/>
    <w:rsid w:val="00977A16"/>
    <w:rsid w:val="00980932"/>
    <w:rsid w:val="0099033E"/>
    <w:rsid w:val="009A046E"/>
    <w:rsid w:val="009A0666"/>
    <w:rsid w:val="009A593D"/>
    <w:rsid w:val="009A677B"/>
    <w:rsid w:val="009C102E"/>
    <w:rsid w:val="009C4041"/>
    <w:rsid w:val="009D087B"/>
    <w:rsid w:val="009D698B"/>
    <w:rsid w:val="009D6E0D"/>
    <w:rsid w:val="009E6A61"/>
    <w:rsid w:val="009E6C91"/>
    <w:rsid w:val="009E76C3"/>
    <w:rsid w:val="009E7B38"/>
    <w:rsid w:val="009F1516"/>
    <w:rsid w:val="009F66F8"/>
    <w:rsid w:val="00A01859"/>
    <w:rsid w:val="00A13CF5"/>
    <w:rsid w:val="00A143B8"/>
    <w:rsid w:val="00A15CCF"/>
    <w:rsid w:val="00A20FD7"/>
    <w:rsid w:val="00A37740"/>
    <w:rsid w:val="00A415A0"/>
    <w:rsid w:val="00A41A25"/>
    <w:rsid w:val="00A47676"/>
    <w:rsid w:val="00A60FD4"/>
    <w:rsid w:val="00A74F1F"/>
    <w:rsid w:val="00A86982"/>
    <w:rsid w:val="00A922CD"/>
    <w:rsid w:val="00A97A78"/>
    <w:rsid w:val="00AA216E"/>
    <w:rsid w:val="00AB71D3"/>
    <w:rsid w:val="00AB785B"/>
    <w:rsid w:val="00AC56FF"/>
    <w:rsid w:val="00AD075E"/>
    <w:rsid w:val="00AD4C50"/>
    <w:rsid w:val="00AD5C41"/>
    <w:rsid w:val="00AE0A09"/>
    <w:rsid w:val="00AE4571"/>
    <w:rsid w:val="00AF61DD"/>
    <w:rsid w:val="00B03392"/>
    <w:rsid w:val="00B03CAF"/>
    <w:rsid w:val="00B058D3"/>
    <w:rsid w:val="00B06A78"/>
    <w:rsid w:val="00B07841"/>
    <w:rsid w:val="00B2437F"/>
    <w:rsid w:val="00B24636"/>
    <w:rsid w:val="00B24DC0"/>
    <w:rsid w:val="00B31F2F"/>
    <w:rsid w:val="00B33630"/>
    <w:rsid w:val="00B45A50"/>
    <w:rsid w:val="00B53D44"/>
    <w:rsid w:val="00B559CC"/>
    <w:rsid w:val="00B609AE"/>
    <w:rsid w:val="00B61197"/>
    <w:rsid w:val="00B62AB5"/>
    <w:rsid w:val="00B8457C"/>
    <w:rsid w:val="00B872B8"/>
    <w:rsid w:val="00B94A3C"/>
    <w:rsid w:val="00BA3EDD"/>
    <w:rsid w:val="00BA773D"/>
    <w:rsid w:val="00BC3856"/>
    <w:rsid w:val="00BD0AC1"/>
    <w:rsid w:val="00BD115C"/>
    <w:rsid w:val="00BD21B3"/>
    <w:rsid w:val="00BD2D48"/>
    <w:rsid w:val="00BE107F"/>
    <w:rsid w:val="00BE2496"/>
    <w:rsid w:val="00C00148"/>
    <w:rsid w:val="00C02426"/>
    <w:rsid w:val="00C026A1"/>
    <w:rsid w:val="00C02CF2"/>
    <w:rsid w:val="00C069F3"/>
    <w:rsid w:val="00C11FE1"/>
    <w:rsid w:val="00C13EF7"/>
    <w:rsid w:val="00C1472C"/>
    <w:rsid w:val="00C26DBB"/>
    <w:rsid w:val="00C27A91"/>
    <w:rsid w:val="00C309E0"/>
    <w:rsid w:val="00C37A9B"/>
    <w:rsid w:val="00C411ED"/>
    <w:rsid w:val="00C4179D"/>
    <w:rsid w:val="00C45B03"/>
    <w:rsid w:val="00C47CC0"/>
    <w:rsid w:val="00C5335C"/>
    <w:rsid w:val="00C57092"/>
    <w:rsid w:val="00C61622"/>
    <w:rsid w:val="00C81CF1"/>
    <w:rsid w:val="00C82AB4"/>
    <w:rsid w:val="00CC0AE6"/>
    <w:rsid w:val="00CC4BE2"/>
    <w:rsid w:val="00CD35D8"/>
    <w:rsid w:val="00CD4C2F"/>
    <w:rsid w:val="00CD65AE"/>
    <w:rsid w:val="00CE4218"/>
    <w:rsid w:val="00CF22D9"/>
    <w:rsid w:val="00D20251"/>
    <w:rsid w:val="00D23B96"/>
    <w:rsid w:val="00D273F7"/>
    <w:rsid w:val="00D32D9D"/>
    <w:rsid w:val="00D3304E"/>
    <w:rsid w:val="00D4188D"/>
    <w:rsid w:val="00D45511"/>
    <w:rsid w:val="00D47C84"/>
    <w:rsid w:val="00D50A8C"/>
    <w:rsid w:val="00D527AC"/>
    <w:rsid w:val="00D56D03"/>
    <w:rsid w:val="00D61090"/>
    <w:rsid w:val="00D63817"/>
    <w:rsid w:val="00D82359"/>
    <w:rsid w:val="00D862DF"/>
    <w:rsid w:val="00DB2B29"/>
    <w:rsid w:val="00DB2CC2"/>
    <w:rsid w:val="00DB31CF"/>
    <w:rsid w:val="00DC1DDD"/>
    <w:rsid w:val="00DD04A2"/>
    <w:rsid w:val="00DD1B64"/>
    <w:rsid w:val="00DF1B74"/>
    <w:rsid w:val="00E1299A"/>
    <w:rsid w:val="00E22FE4"/>
    <w:rsid w:val="00E242BE"/>
    <w:rsid w:val="00E30E58"/>
    <w:rsid w:val="00E31B35"/>
    <w:rsid w:val="00E32A1F"/>
    <w:rsid w:val="00E46152"/>
    <w:rsid w:val="00E46883"/>
    <w:rsid w:val="00E529EA"/>
    <w:rsid w:val="00E97975"/>
    <w:rsid w:val="00EA4A66"/>
    <w:rsid w:val="00EC2726"/>
    <w:rsid w:val="00EE4113"/>
    <w:rsid w:val="00EE5DB5"/>
    <w:rsid w:val="00EE5EA3"/>
    <w:rsid w:val="00EF590E"/>
    <w:rsid w:val="00EF7339"/>
    <w:rsid w:val="00F049BD"/>
    <w:rsid w:val="00F060EC"/>
    <w:rsid w:val="00F1210C"/>
    <w:rsid w:val="00F14E5F"/>
    <w:rsid w:val="00F23DFA"/>
    <w:rsid w:val="00F307DD"/>
    <w:rsid w:val="00F30B20"/>
    <w:rsid w:val="00F313FF"/>
    <w:rsid w:val="00F35FDA"/>
    <w:rsid w:val="00F5537B"/>
    <w:rsid w:val="00F75644"/>
    <w:rsid w:val="00F768E3"/>
    <w:rsid w:val="00FA3B5C"/>
    <w:rsid w:val="00FA59AD"/>
    <w:rsid w:val="00FB5DA2"/>
    <w:rsid w:val="00FB7DF1"/>
    <w:rsid w:val="00FD1B12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BE1B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90246-C50C-4D13-9E58-F40A5B21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3117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Mariana Lovey</cp:lastModifiedBy>
  <cp:revision>228</cp:revision>
  <cp:lastPrinted>2021-03-25T12:23:00Z</cp:lastPrinted>
  <dcterms:created xsi:type="dcterms:W3CDTF">2017-05-03T06:22:00Z</dcterms:created>
  <dcterms:modified xsi:type="dcterms:W3CDTF">2022-04-07T08:18:00Z</dcterms:modified>
</cp:coreProperties>
</file>